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C8" w:rsidRPr="005C0E3F" w:rsidRDefault="00B77A8E" w:rsidP="00D86A7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E3F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6D0EA4" w:rsidRPr="005C0E3F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70DAA">
        <w:rPr>
          <w:rFonts w:ascii="Times New Roman" w:hAnsi="Times New Roman" w:cs="Times New Roman"/>
          <w:b/>
          <w:sz w:val="26"/>
          <w:szCs w:val="26"/>
        </w:rPr>
        <w:t>2</w:t>
      </w:r>
      <w:r w:rsidR="006D0EA4" w:rsidRPr="005C0E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4E10" w:rsidRPr="005C0E3F">
        <w:rPr>
          <w:rFonts w:ascii="Times New Roman" w:hAnsi="Times New Roman" w:cs="Times New Roman"/>
          <w:b/>
          <w:sz w:val="26"/>
          <w:szCs w:val="26"/>
        </w:rPr>
        <w:t>/202</w:t>
      </w:r>
      <w:r w:rsidR="001F7F5C">
        <w:rPr>
          <w:rFonts w:ascii="Times New Roman" w:hAnsi="Times New Roman" w:cs="Times New Roman"/>
          <w:b/>
          <w:sz w:val="26"/>
          <w:szCs w:val="26"/>
        </w:rPr>
        <w:t>5</w:t>
      </w:r>
    </w:p>
    <w:p w:rsidR="00264886" w:rsidRPr="005C0E3F" w:rsidRDefault="002A1061" w:rsidP="00D86A7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по доведению до муниципальных служащих информации о </w:t>
      </w:r>
      <w:r w:rsidR="00D70DAA">
        <w:rPr>
          <w:rFonts w:ascii="Times New Roman" w:hAnsi="Times New Roman" w:cs="Times New Roman"/>
          <w:sz w:val="26"/>
          <w:szCs w:val="26"/>
        </w:rPr>
        <w:t xml:space="preserve">заполнении Справки </w:t>
      </w:r>
      <w:r w:rsidR="00ED4C5B" w:rsidRPr="005C0E3F">
        <w:rPr>
          <w:rFonts w:ascii="Times New Roman" w:hAnsi="Times New Roman" w:cs="Times New Roman"/>
          <w:sz w:val="26"/>
          <w:szCs w:val="26"/>
        </w:rPr>
        <w:t xml:space="preserve">о доходах, расходах, об имуществе и обязательствах имущественного характера и заполнения соответствующей формы справки в </w:t>
      </w:r>
      <w:r w:rsidR="001F7F5C">
        <w:rPr>
          <w:rFonts w:ascii="Times New Roman" w:hAnsi="Times New Roman" w:cs="Times New Roman"/>
          <w:sz w:val="26"/>
          <w:szCs w:val="26"/>
        </w:rPr>
        <w:t>2025</w:t>
      </w:r>
      <w:r w:rsidR="005003EB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C0064" w:rsidRPr="005C0E3F">
        <w:rPr>
          <w:rFonts w:ascii="Times New Roman" w:hAnsi="Times New Roman" w:cs="Times New Roman"/>
          <w:sz w:val="26"/>
          <w:szCs w:val="26"/>
        </w:rPr>
        <w:t xml:space="preserve"> </w:t>
      </w:r>
      <w:r w:rsidR="00A07B9D" w:rsidRPr="005C0E3F">
        <w:rPr>
          <w:rFonts w:ascii="Times New Roman" w:hAnsi="Times New Roman" w:cs="Times New Roman"/>
          <w:sz w:val="26"/>
          <w:szCs w:val="26"/>
        </w:rPr>
        <w:t>(</w:t>
      </w:r>
      <w:r w:rsidR="00331E73" w:rsidRPr="005C0E3F">
        <w:rPr>
          <w:rFonts w:ascii="Times New Roman" w:hAnsi="Times New Roman" w:cs="Times New Roman"/>
          <w:sz w:val="26"/>
          <w:szCs w:val="26"/>
        </w:rPr>
        <w:t>за отчетный 202</w:t>
      </w:r>
      <w:r w:rsidR="001F7F5C">
        <w:rPr>
          <w:rFonts w:ascii="Times New Roman" w:hAnsi="Times New Roman" w:cs="Times New Roman"/>
          <w:sz w:val="26"/>
          <w:szCs w:val="26"/>
        </w:rPr>
        <w:t>4</w:t>
      </w:r>
      <w:r w:rsidR="007C0064" w:rsidRPr="005C0E3F">
        <w:rPr>
          <w:rFonts w:ascii="Times New Roman" w:hAnsi="Times New Roman" w:cs="Times New Roman"/>
          <w:sz w:val="26"/>
          <w:szCs w:val="26"/>
        </w:rPr>
        <w:t xml:space="preserve"> год)</w:t>
      </w:r>
      <w:r w:rsidR="000818BB" w:rsidRPr="005C0E3F">
        <w:rPr>
          <w:rFonts w:ascii="Times New Roman" w:hAnsi="Times New Roman" w:cs="Times New Roman"/>
          <w:sz w:val="26"/>
          <w:szCs w:val="26"/>
        </w:rPr>
        <w:t xml:space="preserve"> </w:t>
      </w:r>
      <w:r w:rsidR="00D70DAA" w:rsidRPr="00D70DAA">
        <w:rPr>
          <w:rFonts w:ascii="Times New Roman" w:hAnsi="Times New Roman" w:cs="Times New Roman"/>
          <w:sz w:val="26"/>
          <w:szCs w:val="26"/>
        </w:rPr>
        <w:t>с использованием актуальной на дату представления Сведений версии СПО "Справки БК"</w:t>
      </w:r>
      <w:r w:rsidR="00D70DAA">
        <w:rPr>
          <w:rFonts w:ascii="Times New Roman" w:hAnsi="Times New Roman" w:cs="Times New Roman"/>
          <w:sz w:val="26"/>
          <w:szCs w:val="26"/>
        </w:rPr>
        <w:t>.</w:t>
      </w:r>
    </w:p>
    <w:p w:rsidR="00ED4C5B" w:rsidRPr="005C0E3F" w:rsidRDefault="00ED4C5B" w:rsidP="00D86A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64886" w:rsidRPr="005C0E3F" w:rsidRDefault="00264886" w:rsidP="00D86A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с. Терновка                        </w:t>
      </w:r>
      <w:r w:rsidR="00DE70ED" w:rsidRPr="005C0E3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D12C8D" w:rsidRPr="005C0E3F">
        <w:rPr>
          <w:rFonts w:ascii="Times New Roman" w:hAnsi="Times New Roman" w:cs="Times New Roman"/>
          <w:sz w:val="26"/>
          <w:szCs w:val="26"/>
        </w:rPr>
        <w:t xml:space="preserve">  </w:t>
      </w:r>
      <w:r w:rsidR="00D70DAA">
        <w:rPr>
          <w:rFonts w:ascii="Times New Roman" w:hAnsi="Times New Roman" w:cs="Times New Roman"/>
          <w:sz w:val="26"/>
          <w:szCs w:val="26"/>
        </w:rPr>
        <w:t>06 февраля</w:t>
      </w:r>
      <w:r w:rsidR="00D86A79" w:rsidRPr="005C0E3F">
        <w:rPr>
          <w:rFonts w:ascii="Times New Roman" w:hAnsi="Times New Roman" w:cs="Times New Roman"/>
          <w:sz w:val="26"/>
          <w:szCs w:val="26"/>
        </w:rPr>
        <w:t xml:space="preserve">  </w:t>
      </w:r>
      <w:r w:rsidR="007C0064" w:rsidRPr="005C0E3F">
        <w:rPr>
          <w:rFonts w:ascii="Times New Roman" w:hAnsi="Times New Roman" w:cs="Times New Roman"/>
          <w:sz w:val="26"/>
          <w:szCs w:val="26"/>
        </w:rPr>
        <w:t xml:space="preserve"> </w:t>
      </w:r>
      <w:r w:rsidR="00DE70ED" w:rsidRPr="005C0E3F">
        <w:rPr>
          <w:rFonts w:ascii="Times New Roman" w:hAnsi="Times New Roman" w:cs="Times New Roman"/>
          <w:sz w:val="26"/>
          <w:szCs w:val="26"/>
        </w:rPr>
        <w:t>2</w:t>
      </w:r>
      <w:r w:rsidR="00331E73" w:rsidRPr="005C0E3F">
        <w:rPr>
          <w:rFonts w:ascii="Times New Roman" w:hAnsi="Times New Roman" w:cs="Times New Roman"/>
          <w:sz w:val="26"/>
          <w:szCs w:val="26"/>
        </w:rPr>
        <w:t>02</w:t>
      </w:r>
      <w:r w:rsidR="00D70DAA">
        <w:rPr>
          <w:rFonts w:ascii="Times New Roman" w:hAnsi="Times New Roman" w:cs="Times New Roman"/>
          <w:sz w:val="26"/>
          <w:szCs w:val="26"/>
        </w:rPr>
        <w:t>5</w:t>
      </w:r>
      <w:r w:rsidR="007C0064" w:rsidRPr="005C0E3F">
        <w:rPr>
          <w:rFonts w:ascii="Times New Roman" w:hAnsi="Times New Roman" w:cs="Times New Roman"/>
          <w:sz w:val="26"/>
          <w:szCs w:val="26"/>
        </w:rPr>
        <w:t xml:space="preserve"> </w:t>
      </w:r>
      <w:r w:rsidR="006D68BB" w:rsidRPr="005C0E3F">
        <w:rPr>
          <w:rFonts w:ascii="Times New Roman" w:hAnsi="Times New Roman" w:cs="Times New Roman"/>
          <w:sz w:val="26"/>
          <w:szCs w:val="26"/>
        </w:rPr>
        <w:t xml:space="preserve"> </w:t>
      </w:r>
      <w:r w:rsidRPr="005C0E3F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264886" w:rsidRPr="005C0E3F" w:rsidRDefault="00264886" w:rsidP="00331E7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5C0E3F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Pr="005C0E3F">
        <w:rPr>
          <w:rFonts w:ascii="Times New Roman" w:hAnsi="Times New Roman" w:cs="Times New Roman"/>
          <w:sz w:val="26"/>
          <w:szCs w:val="26"/>
        </w:rPr>
        <w:t>:</w:t>
      </w:r>
    </w:p>
    <w:p w:rsidR="00331E73" w:rsidRPr="005C0E3F" w:rsidRDefault="00331E73" w:rsidP="00331E7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486D8F">
        <w:rPr>
          <w:rFonts w:ascii="Times New Roman" w:hAnsi="Times New Roman" w:cs="Times New Roman"/>
          <w:sz w:val="26"/>
          <w:szCs w:val="26"/>
        </w:rPr>
        <w:t>Зал видеоконференцсвязи</w:t>
      </w:r>
      <w:r w:rsidR="00033C75">
        <w:rPr>
          <w:rFonts w:ascii="Times New Roman" w:hAnsi="Times New Roman" w:cs="Times New Roman"/>
          <w:sz w:val="26"/>
          <w:szCs w:val="26"/>
        </w:rPr>
        <w:t>.</w:t>
      </w:r>
    </w:p>
    <w:p w:rsidR="00264886" w:rsidRPr="005C0E3F" w:rsidRDefault="00264886" w:rsidP="00D86A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996CC6" w:rsidRPr="005C0E3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C0E3F">
        <w:rPr>
          <w:rFonts w:ascii="Times New Roman" w:hAnsi="Times New Roman" w:cs="Times New Roman"/>
          <w:b/>
          <w:sz w:val="26"/>
          <w:szCs w:val="26"/>
        </w:rPr>
        <w:t>Время проведения</w:t>
      </w:r>
      <w:r w:rsidR="00D70DAA">
        <w:rPr>
          <w:rFonts w:ascii="Times New Roman" w:hAnsi="Times New Roman" w:cs="Times New Roman"/>
          <w:sz w:val="26"/>
          <w:szCs w:val="26"/>
        </w:rPr>
        <w:t>: 09</w:t>
      </w:r>
      <w:r w:rsidRPr="005C0E3F">
        <w:rPr>
          <w:rFonts w:ascii="Times New Roman" w:hAnsi="Times New Roman" w:cs="Times New Roman"/>
          <w:sz w:val="26"/>
          <w:szCs w:val="26"/>
        </w:rPr>
        <w:t>-</w:t>
      </w:r>
      <w:r w:rsidR="00D70DAA">
        <w:rPr>
          <w:rFonts w:ascii="Times New Roman" w:hAnsi="Times New Roman" w:cs="Times New Roman"/>
          <w:sz w:val="26"/>
          <w:szCs w:val="26"/>
        </w:rPr>
        <w:t>30</w:t>
      </w:r>
      <w:r w:rsidRPr="005C0E3F">
        <w:rPr>
          <w:rFonts w:ascii="Times New Roman" w:hAnsi="Times New Roman" w:cs="Times New Roman"/>
          <w:sz w:val="26"/>
          <w:szCs w:val="26"/>
        </w:rPr>
        <w:t xml:space="preserve"> часов </w:t>
      </w:r>
    </w:p>
    <w:p w:rsidR="00ED4C5B" w:rsidRPr="005C0E3F" w:rsidRDefault="00ED4C5B" w:rsidP="00D86A7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44C97" w:rsidRPr="005C0E3F" w:rsidRDefault="00844C97" w:rsidP="00D86A7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0E3F">
        <w:rPr>
          <w:rFonts w:ascii="Times New Roman" w:hAnsi="Times New Roman" w:cs="Times New Roman"/>
          <w:b/>
          <w:sz w:val="26"/>
          <w:szCs w:val="26"/>
          <w:u w:val="single"/>
        </w:rPr>
        <w:t>Повестка дня:</w:t>
      </w:r>
    </w:p>
    <w:p w:rsidR="000E024E" w:rsidRPr="005C0E3F" w:rsidRDefault="00ED4C5B" w:rsidP="00D8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</w:t>
      </w:r>
      <w:r w:rsidR="00D70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заполнении Справки о</w:t>
      </w:r>
      <w:r w:rsidRPr="005C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доходах, расходах, об имуществе и обязательствах имуществен</w:t>
      </w:r>
      <w:r w:rsidR="00D70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 характера</w:t>
      </w:r>
      <w:r w:rsidR="00B777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Справка)</w:t>
      </w:r>
      <w:r w:rsidR="00D70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1E73" w:rsidRPr="005C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202</w:t>
      </w:r>
      <w:r w:rsidR="001F7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D86A79" w:rsidRPr="005C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(за отчетный </w:t>
      </w:r>
      <w:r w:rsidR="00331E73" w:rsidRPr="005C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1F7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7C0064" w:rsidRPr="005C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год)</w:t>
      </w:r>
      <w:r w:rsidR="00D70DAA" w:rsidRPr="00D70DAA">
        <w:rPr>
          <w:rFonts w:ascii="Times New Roman" w:hAnsi="Times New Roman" w:cs="Times New Roman"/>
          <w:sz w:val="26"/>
          <w:szCs w:val="26"/>
        </w:rPr>
        <w:t xml:space="preserve"> </w:t>
      </w:r>
      <w:r w:rsidR="00D70DAA" w:rsidRPr="00D70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использованием актуальной на дату представления Сведений версии СПО "Справки БК".</w:t>
      </w:r>
      <w:r w:rsidR="007C0064" w:rsidRPr="005C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D4C5B" w:rsidRPr="005C0E3F" w:rsidRDefault="00ED4C5B" w:rsidP="00D8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4E10" w:rsidRPr="00D70DAA" w:rsidRDefault="00EB07B9" w:rsidP="00D70DA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0DAA">
        <w:rPr>
          <w:rFonts w:ascii="Times New Roman" w:hAnsi="Times New Roman" w:cs="Times New Roman"/>
          <w:sz w:val="26"/>
          <w:szCs w:val="26"/>
        </w:rPr>
        <w:t xml:space="preserve"> </w:t>
      </w:r>
      <w:r w:rsidR="00844C97" w:rsidRPr="00D70DAA">
        <w:rPr>
          <w:rFonts w:ascii="Times New Roman" w:hAnsi="Times New Roman" w:cs="Times New Roman"/>
          <w:sz w:val="26"/>
          <w:szCs w:val="26"/>
        </w:rPr>
        <w:t>Докладчик:</w:t>
      </w:r>
      <w:r w:rsidR="007C0064" w:rsidRPr="00D70DAA">
        <w:rPr>
          <w:rFonts w:ascii="Times New Roman" w:hAnsi="Times New Roman" w:cs="Times New Roman"/>
          <w:sz w:val="26"/>
          <w:szCs w:val="26"/>
        </w:rPr>
        <w:t xml:space="preserve"> </w:t>
      </w:r>
      <w:r w:rsidR="00D70DAA" w:rsidRPr="00D70DAA">
        <w:rPr>
          <w:rFonts w:ascii="Times New Roman" w:hAnsi="Times New Roman" w:cs="Times New Roman"/>
          <w:sz w:val="26"/>
          <w:szCs w:val="26"/>
        </w:rPr>
        <w:t>Летуновская Т</w:t>
      </w:r>
      <w:r w:rsidR="00486D8F" w:rsidRPr="001F7F5C">
        <w:rPr>
          <w:rFonts w:ascii="Times New Roman" w:hAnsi="Times New Roman" w:cs="Times New Roman"/>
          <w:sz w:val="26"/>
          <w:szCs w:val="26"/>
        </w:rPr>
        <w:t>.В.</w:t>
      </w:r>
      <w:r w:rsidR="001F7F5C" w:rsidRPr="001F7F5C">
        <w:rPr>
          <w:rFonts w:ascii="Times New Roman" w:hAnsi="Times New Roman" w:cs="Times New Roman"/>
          <w:sz w:val="26"/>
          <w:szCs w:val="26"/>
        </w:rPr>
        <w:t>-</w:t>
      </w:r>
      <w:r w:rsidR="00D70DAA">
        <w:rPr>
          <w:rFonts w:ascii="Times New Roman" w:hAnsi="Times New Roman" w:cs="Times New Roman"/>
          <w:sz w:val="26"/>
          <w:szCs w:val="26"/>
        </w:rPr>
        <w:t xml:space="preserve"> старший инспектор</w:t>
      </w:r>
      <w:r w:rsidR="00D70DAA" w:rsidRPr="00D70DAA">
        <w:rPr>
          <w:rFonts w:ascii="Times New Roman" w:hAnsi="Times New Roman" w:cs="Times New Roman"/>
          <w:sz w:val="26"/>
          <w:szCs w:val="26"/>
        </w:rPr>
        <w:t xml:space="preserve"> </w:t>
      </w:r>
      <w:r w:rsidR="00D70DAA">
        <w:rPr>
          <w:rFonts w:ascii="Times New Roman" w:hAnsi="Times New Roman" w:cs="Times New Roman"/>
          <w:sz w:val="26"/>
          <w:szCs w:val="26"/>
        </w:rPr>
        <w:t xml:space="preserve">сектора юридической работы </w:t>
      </w:r>
      <w:r w:rsidR="00D70DAA" w:rsidRPr="00D70DAA">
        <w:rPr>
          <w:rFonts w:ascii="Times New Roman" w:hAnsi="Times New Roman" w:cs="Times New Roman"/>
          <w:sz w:val="26"/>
          <w:szCs w:val="26"/>
        </w:rPr>
        <w:t xml:space="preserve">и муниципальной службы </w:t>
      </w:r>
      <w:r w:rsidR="00844C97" w:rsidRPr="005C0E3F">
        <w:rPr>
          <w:rFonts w:ascii="Times New Roman" w:hAnsi="Times New Roman" w:cs="Times New Roman"/>
          <w:sz w:val="26"/>
          <w:szCs w:val="26"/>
        </w:rPr>
        <w:t>администрации Терновского муниципального района</w:t>
      </w:r>
      <w:r w:rsidR="006D0EA4" w:rsidRPr="005C0E3F">
        <w:rPr>
          <w:rFonts w:ascii="Times New Roman" w:hAnsi="Times New Roman" w:cs="Times New Roman"/>
          <w:sz w:val="26"/>
          <w:szCs w:val="26"/>
        </w:rPr>
        <w:t xml:space="preserve">. </w:t>
      </w:r>
      <w:r w:rsidR="006D68BB" w:rsidRPr="005C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F7F5C" w:rsidRPr="001F7F5C" w:rsidRDefault="001F7F5C" w:rsidP="001F7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C97" w:rsidRPr="005C0E3F" w:rsidRDefault="00844C97" w:rsidP="00033C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0E3F">
        <w:rPr>
          <w:rFonts w:ascii="Times New Roman" w:hAnsi="Times New Roman" w:cs="Times New Roman"/>
          <w:b/>
          <w:sz w:val="26"/>
          <w:szCs w:val="26"/>
          <w:u w:val="single"/>
        </w:rPr>
        <w:t>Выступили:</w:t>
      </w:r>
    </w:p>
    <w:p w:rsidR="00A07B9D" w:rsidRPr="005C0E3F" w:rsidRDefault="009731FF" w:rsidP="000E02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44C97" w:rsidRDefault="00844C97" w:rsidP="009145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Юдина Т.В.- </w:t>
      </w:r>
      <w:r w:rsidR="001F7F5C">
        <w:rPr>
          <w:rFonts w:ascii="Times New Roman" w:hAnsi="Times New Roman" w:cs="Times New Roman"/>
          <w:sz w:val="26"/>
          <w:szCs w:val="26"/>
        </w:rPr>
        <w:t>заместитель главы администрации-</w:t>
      </w:r>
      <w:r w:rsidRPr="005C0E3F">
        <w:rPr>
          <w:rFonts w:ascii="Times New Roman" w:hAnsi="Times New Roman" w:cs="Times New Roman"/>
          <w:sz w:val="26"/>
          <w:szCs w:val="26"/>
        </w:rPr>
        <w:t>руководитель аппарата администрации Терновского муниципального района.</w:t>
      </w:r>
    </w:p>
    <w:p w:rsidR="00D70DAA" w:rsidRPr="00D70DAA" w:rsidRDefault="00D70DAA" w:rsidP="00D70D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DAA">
        <w:rPr>
          <w:rFonts w:ascii="Times New Roman" w:hAnsi="Times New Roman" w:cs="Times New Roman"/>
          <w:sz w:val="26"/>
          <w:szCs w:val="26"/>
        </w:rPr>
        <w:t xml:space="preserve">Летуновская Т.В.- старший инспектор сектора юридической работы и муниципальной службы администрации Терновского муниципального района.  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97A5F">
        <w:rPr>
          <w:rFonts w:ascii="Times New Roman" w:hAnsi="Times New Roman" w:cs="Times New Roman"/>
          <w:sz w:val="26"/>
          <w:szCs w:val="26"/>
        </w:rPr>
        <w:t>Министерством труда и социальной защиты Российской Федерации в рамках оказания консультативной и методической помощи с целью разъяснений отдельных ситуаций в ходе декларационной кампании разработаны Методические рекомендации по вопросам представления сведений о доходах, расходах, об имуществе и обязательствах имущественного характера (далее соответственно – Методические рекомедации, Сведения) и заполнения соответствующей формы справки в 2025 году (за отчетный 2024 год).</w:t>
      </w:r>
    </w:p>
    <w:p w:rsid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C2B3F">
        <w:rPr>
          <w:rFonts w:ascii="Times New Roman" w:hAnsi="Times New Roman" w:cs="Times New Roman"/>
          <w:sz w:val="26"/>
          <w:szCs w:val="26"/>
        </w:rPr>
        <w:t>С</w:t>
      </w:r>
      <w:r w:rsidRPr="00F97A5F">
        <w:rPr>
          <w:rFonts w:ascii="Times New Roman" w:hAnsi="Times New Roman" w:cs="Times New Roman"/>
          <w:sz w:val="26"/>
          <w:szCs w:val="26"/>
        </w:rPr>
        <w:t xml:space="preserve">правка заполняется с использованием актуальной на дату представления Сведений версии специального программного обеспечения «Справки БК» (в настоящее время актуальна версия 2.5.5 от 31.01.2024), размещенного на официальном сайте Президента Российской Федерации </w:t>
      </w:r>
      <w:r w:rsidRPr="00F97A5F">
        <w:rPr>
          <w:rFonts w:ascii="Times New Roman" w:hAnsi="Times New Roman" w:cs="Times New Roman"/>
          <w:sz w:val="26"/>
          <w:szCs w:val="26"/>
          <w:u w:val="single"/>
        </w:rPr>
        <w:t>(</w:t>
      </w:r>
      <w:hyperlink r:id="rId6" w:history="1">
        <w:r w:rsidRPr="00F97A5F">
          <w:rPr>
            <w:rStyle w:val="a6"/>
            <w:rFonts w:ascii="Times New Roman" w:hAnsi="Times New Roman" w:cs="Times New Roman"/>
            <w:sz w:val="26"/>
            <w:szCs w:val="26"/>
          </w:rPr>
          <w:t>http://www.kremlin.ru/structure/additional/12</w:t>
        </w:r>
      </w:hyperlink>
      <w:r w:rsidRPr="00F97A5F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F97A5F">
        <w:rPr>
          <w:rFonts w:ascii="Times New Roman" w:hAnsi="Times New Roman" w:cs="Times New Roman"/>
          <w:sz w:val="26"/>
          <w:szCs w:val="26"/>
        </w:rPr>
        <w:t>.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97A5F">
        <w:rPr>
          <w:rFonts w:ascii="Times New Roman" w:hAnsi="Times New Roman" w:cs="Times New Roman"/>
          <w:sz w:val="26"/>
          <w:szCs w:val="26"/>
        </w:rPr>
        <w:t xml:space="preserve">Ещё раз обращаем внимание, что при заполнении справок с использованием СПО "Справки БК" личной подписью заверяется только последний лист справки. Наличие подписи на каждом листе (в пустой части страницы) не является </w:t>
      </w:r>
      <w:r w:rsidRPr="00F97A5F">
        <w:rPr>
          <w:rFonts w:ascii="Times New Roman" w:hAnsi="Times New Roman" w:cs="Times New Roman"/>
          <w:sz w:val="26"/>
          <w:szCs w:val="26"/>
        </w:rPr>
        <w:lastRenderedPageBreak/>
        <w:t xml:space="preserve">нарушением. Лицу, представляющему справки, рекомендуется распечатать, подписать и представить справки в течение одного дня (одной датой). 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      При этом не допускаются ситуации, при которых дата печати справки, автоматически формируемая в правом нижнем углу каждого листа справки, будет ранее отчетной даты, указываемой на титульном листе справки, или позднее даты заверения достоверности и полноты на последнем листе справки.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    Также не рекомендуется осуществлять подмену листов справки, листами, напечатанными в иной момент времени. При этом листы одной справки не следует менять и вставлять в другие справки, даже если они содержат идентичную информацию и время печати.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     Согласно Инструкции о порядке заполнения справки о доходах, расходах, об имуществе и обязательствах имущественного характера с использованием СПО "Справки БК" необходимо учитывать следующее: 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- для печати справок используется лазерный принтер, обеспечивающий качественную печать; 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- не допускаются дефекты печати в виде полос, пятен (при дефектах барабана или картриджа принтера); 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>- не допускается наличие подписи и пометок на линейных и двумерных штрих-кодах (подпись на справке может быть поставлена в правом нижнем углу всех страниц, кроме последней. На последней странице подпись ставится в специально отведенном месте);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- не допускаются рукописные правки. 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7A5F">
        <w:rPr>
          <w:rFonts w:ascii="Times New Roman" w:hAnsi="Times New Roman" w:cs="Times New Roman"/>
          <w:sz w:val="26"/>
          <w:szCs w:val="26"/>
        </w:rPr>
        <w:t>Справки не следует прошивать и фиксировать скрепкой.</w:t>
      </w:r>
    </w:p>
    <w:p w:rsidR="00F97A5F" w:rsidRDefault="00F97A5F" w:rsidP="009145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97A5F">
        <w:rPr>
          <w:rFonts w:ascii="Times New Roman" w:hAnsi="Times New Roman" w:cs="Times New Roman"/>
          <w:sz w:val="26"/>
          <w:szCs w:val="26"/>
        </w:rPr>
        <w:t>Печатать справки рекомендуется только на одной стороне листа.</w:t>
      </w:r>
      <w:r w:rsidR="00272EA6">
        <w:rPr>
          <w:rFonts w:ascii="Times New Roman" w:hAnsi="Times New Roman" w:cs="Times New Roman"/>
          <w:sz w:val="26"/>
          <w:szCs w:val="26"/>
        </w:rPr>
        <w:t xml:space="preserve"> Откладывать заполнение Справки  до последнего дня сдачи такой Справки не стоит.</w:t>
      </w:r>
    </w:p>
    <w:p w:rsidR="009101CF" w:rsidRDefault="001C2B3F" w:rsidP="009145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Рассмотрим заполнение «</w:t>
      </w:r>
      <w:r w:rsidRPr="001C2B3F">
        <w:rPr>
          <w:rFonts w:ascii="Times New Roman" w:hAnsi="Times New Roman" w:cs="Times New Roman"/>
          <w:sz w:val="26"/>
          <w:szCs w:val="26"/>
        </w:rPr>
        <w:t>Справки Б</w:t>
      </w:r>
      <w:r>
        <w:rPr>
          <w:rFonts w:ascii="Times New Roman" w:hAnsi="Times New Roman" w:cs="Times New Roman"/>
          <w:sz w:val="26"/>
          <w:szCs w:val="26"/>
        </w:rPr>
        <w:t>К» версии</w:t>
      </w:r>
      <w:r w:rsidRPr="001C2B3F">
        <w:rPr>
          <w:rFonts w:ascii="Times New Roman" w:hAnsi="Times New Roman" w:cs="Times New Roman"/>
          <w:sz w:val="26"/>
          <w:szCs w:val="26"/>
        </w:rPr>
        <w:t xml:space="preserve"> 2.5.</w:t>
      </w:r>
      <w:r>
        <w:rPr>
          <w:rFonts w:ascii="Times New Roman" w:hAnsi="Times New Roman" w:cs="Times New Roman"/>
          <w:sz w:val="26"/>
          <w:szCs w:val="26"/>
        </w:rPr>
        <w:t>5. на примере Образца.</w:t>
      </w:r>
    </w:p>
    <w:p w:rsidR="009101CF" w:rsidRDefault="009101CF" w:rsidP="009145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Особое внимание обращаем на заполнение </w:t>
      </w:r>
      <w:r w:rsidRPr="00B777B2">
        <w:rPr>
          <w:rFonts w:ascii="Times New Roman" w:hAnsi="Times New Roman" w:cs="Times New Roman"/>
          <w:b/>
          <w:sz w:val="26"/>
          <w:szCs w:val="26"/>
        </w:rPr>
        <w:t>титульного листа</w:t>
      </w:r>
      <w:r>
        <w:rPr>
          <w:rFonts w:ascii="Times New Roman" w:hAnsi="Times New Roman" w:cs="Times New Roman"/>
          <w:sz w:val="26"/>
          <w:szCs w:val="26"/>
        </w:rPr>
        <w:t>, указывае</w:t>
      </w:r>
      <w:r w:rsidR="00B11470">
        <w:rPr>
          <w:rFonts w:ascii="Times New Roman" w:hAnsi="Times New Roman" w:cs="Times New Roman"/>
          <w:sz w:val="26"/>
          <w:szCs w:val="26"/>
        </w:rPr>
        <w:t>м куда подается Справка, далее выбираем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1470">
        <w:rPr>
          <w:rFonts w:ascii="Times New Roman" w:hAnsi="Times New Roman" w:cs="Times New Roman"/>
          <w:sz w:val="26"/>
          <w:szCs w:val="26"/>
        </w:rPr>
        <w:t>«</w:t>
      </w:r>
      <w:r w:rsidR="00CC2ED8">
        <w:rPr>
          <w:rFonts w:ascii="Times New Roman" w:hAnsi="Times New Roman" w:cs="Times New Roman"/>
          <w:sz w:val="26"/>
          <w:szCs w:val="26"/>
        </w:rPr>
        <w:t>основная</w:t>
      </w:r>
      <w:r w:rsidR="00B1147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(а не уточняющая), </w:t>
      </w:r>
      <w:r w:rsidR="00B1147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подается в рамках декларационной кампании за отчетный период</w:t>
      </w:r>
      <w:r w:rsidR="00B1147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2024г ( с 01.01.2024 по 31.12.2024г) на отчетную дату-31.12.2024г. Все сведения о себе и о своих близких вносим на основании соответствующих документов, регистрацию и место фактического проживания (если оно отличается от места регистрац</w:t>
      </w:r>
      <w:r w:rsidR="004E6787">
        <w:rPr>
          <w:rFonts w:ascii="Times New Roman" w:hAnsi="Times New Roman" w:cs="Times New Roman"/>
          <w:sz w:val="26"/>
          <w:szCs w:val="26"/>
        </w:rPr>
        <w:t>ии) показываем актуальную на мо</w:t>
      </w:r>
      <w:r>
        <w:rPr>
          <w:rFonts w:ascii="Times New Roman" w:hAnsi="Times New Roman" w:cs="Times New Roman"/>
          <w:sz w:val="26"/>
          <w:szCs w:val="26"/>
        </w:rPr>
        <w:t>мент заполнения справки, также как и документы. В остальном ориентир –отчетная дата, т.е. место работы и должность указываются те, которые муниципальные служащие занимали на отчетную дату, должности указываем в соответствии с  распоряжениями (приказами) о приеме на работу, переводами или трудовыми договорами.</w:t>
      </w:r>
    </w:p>
    <w:p w:rsidR="009101CF" w:rsidRDefault="009101CF" w:rsidP="00B777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Далее </w:t>
      </w:r>
      <w:r w:rsidRPr="00B777B2">
        <w:rPr>
          <w:rFonts w:ascii="Times New Roman" w:hAnsi="Times New Roman" w:cs="Times New Roman"/>
          <w:b/>
          <w:sz w:val="26"/>
          <w:szCs w:val="26"/>
        </w:rPr>
        <w:t xml:space="preserve">Раздел.1. </w:t>
      </w:r>
      <w:r w:rsidR="00B777B2" w:rsidRPr="00B777B2">
        <w:rPr>
          <w:rFonts w:ascii="Times New Roman" w:hAnsi="Times New Roman" w:cs="Times New Roman"/>
          <w:b/>
          <w:sz w:val="26"/>
          <w:szCs w:val="26"/>
        </w:rPr>
        <w:t>Сведения о доходах</w:t>
      </w:r>
      <w:r w:rsidR="00B777B2" w:rsidRPr="00B777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6787" w:rsidRDefault="004E6787" w:rsidP="00B777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Анализируем все </w:t>
      </w:r>
      <w:r w:rsidR="00B777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доходы</w:t>
      </w:r>
      <w:r w:rsidR="00B777B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полученные в 2024</w:t>
      </w:r>
      <w:r w:rsidR="00B114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году.</w:t>
      </w:r>
    </w:p>
    <w:p w:rsidR="009101CF" w:rsidRPr="009101CF" w:rsidRDefault="00B11470" w:rsidP="00B777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Справку</w:t>
      </w:r>
      <w:r w:rsidRPr="00B11470">
        <w:rPr>
          <w:rFonts w:ascii="Times New Roman" w:hAnsi="Times New Roman" w:cs="Times New Roman"/>
          <w:sz w:val="26"/>
          <w:szCs w:val="26"/>
        </w:rPr>
        <w:t xml:space="preserve"> о доходах и суммах </w:t>
      </w:r>
      <w:r>
        <w:rPr>
          <w:rFonts w:ascii="Times New Roman" w:hAnsi="Times New Roman" w:cs="Times New Roman"/>
          <w:sz w:val="26"/>
          <w:szCs w:val="26"/>
        </w:rPr>
        <w:t>налога физического лица</w:t>
      </w:r>
      <w:r w:rsidRPr="00B11470">
        <w:rPr>
          <w:rFonts w:ascii="Times New Roman" w:hAnsi="Times New Roman" w:cs="Times New Roman"/>
          <w:sz w:val="26"/>
          <w:szCs w:val="26"/>
        </w:rPr>
        <w:t xml:space="preserve"> можно получить через Личный кабинет налогоплательщика (официальный сайт </w:t>
      </w:r>
      <w:hyperlink r:id="rId7" w:history="1">
        <w:r w:rsidRPr="00B11470">
          <w:rPr>
            <w:rStyle w:val="a6"/>
            <w:rFonts w:ascii="Times New Roman" w:hAnsi="Times New Roman" w:cs="Times New Roman"/>
            <w:sz w:val="26"/>
            <w:szCs w:val="26"/>
          </w:rPr>
          <w:t>https://lkfl2.nalog.ru/lkfl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), ч/з этот же сайт можно получить справку</w:t>
      </w:r>
      <w:r w:rsidRPr="00B11470">
        <w:rPr>
          <w:rFonts w:ascii="Times New Roman" w:hAnsi="Times New Roman" w:cs="Times New Roman"/>
          <w:sz w:val="26"/>
          <w:szCs w:val="26"/>
        </w:rPr>
        <w:t xml:space="preserve"> о размере пенсии и иных социальных выплат (в том числе о пособии п</w:t>
      </w:r>
      <w:r>
        <w:rPr>
          <w:rFonts w:ascii="Times New Roman" w:hAnsi="Times New Roman" w:cs="Times New Roman"/>
          <w:sz w:val="26"/>
          <w:szCs w:val="26"/>
        </w:rPr>
        <w:t>о временной нетрудоспособности)</w:t>
      </w:r>
      <w:r w:rsidRPr="00B11470">
        <w:rPr>
          <w:rFonts w:ascii="Times New Roman" w:hAnsi="Times New Roman" w:cs="Times New Roman"/>
          <w:sz w:val="26"/>
          <w:szCs w:val="26"/>
        </w:rPr>
        <w:t xml:space="preserve"> или посредством официального сайта Фонда пенсионного и социального страхования Российской Федерации (</w:t>
      </w:r>
      <w:hyperlink r:id="rId8" w:history="1">
        <w:r w:rsidRPr="00B11470">
          <w:rPr>
            <w:rStyle w:val="a6"/>
            <w:rFonts w:ascii="Times New Roman" w:hAnsi="Times New Roman" w:cs="Times New Roman"/>
            <w:sz w:val="26"/>
            <w:szCs w:val="26"/>
          </w:rPr>
          <w:t>https://sfr.gov.ru/</w:t>
        </w:r>
      </w:hyperlink>
      <w:r w:rsidRPr="00B11470">
        <w:rPr>
          <w:rFonts w:ascii="Times New Roman" w:hAnsi="Times New Roman" w:cs="Times New Roman"/>
          <w:sz w:val="26"/>
          <w:szCs w:val="26"/>
        </w:rPr>
        <w:t>)</w:t>
      </w:r>
    </w:p>
    <w:p w:rsidR="009101CF" w:rsidRDefault="00B777B2" w:rsidP="00B777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101CF" w:rsidRPr="009101CF">
        <w:rPr>
          <w:rFonts w:ascii="Times New Roman" w:hAnsi="Times New Roman" w:cs="Times New Roman"/>
          <w:sz w:val="26"/>
          <w:szCs w:val="26"/>
        </w:rPr>
        <w:t>Ряд сведений также доступен на Портале государственных услуг Российской Федерации (</w:t>
      </w:r>
      <w:hyperlink r:id="rId9" w:history="1">
        <w:r w:rsidR="009101CF" w:rsidRPr="009101CF">
          <w:rPr>
            <w:rStyle w:val="a6"/>
            <w:rFonts w:ascii="Times New Roman" w:hAnsi="Times New Roman" w:cs="Times New Roman"/>
            <w:sz w:val="26"/>
            <w:szCs w:val="26"/>
          </w:rPr>
          <w:t>https://www.gosuslugi.ru/</w:t>
        </w:r>
      </w:hyperlink>
      <w:r w:rsidR="009101CF" w:rsidRPr="009101CF">
        <w:rPr>
          <w:rFonts w:ascii="Times New Roman" w:hAnsi="Times New Roman" w:cs="Times New Roman"/>
          <w:sz w:val="26"/>
          <w:szCs w:val="26"/>
        </w:rPr>
        <w:t>).</w:t>
      </w:r>
    </w:p>
    <w:p w:rsidR="005C0619" w:rsidRDefault="004E6787" w:rsidP="00B777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Доходы по основному месту работы, для тех у кого их несколько, это работа, где находится трудовая книжка. Не забываем о пособиях по временной нетрудоспособности, если они не указаны в справке по основному месту работы</w:t>
      </w:r>
      <w:r w:rsidR="005C0619">
        <w:rPr>
          <w:rFonts w:ascii="Times New Roman" w:hAnsi="Times New Roman" w:cs="Times New Roman"/>
          <w:sz w:val="26"/>
          <w:szCs w:val="26"/>
        </w:rPr>
        <w:t xml:space="preserve">. </w:t>
      </w:r>
      <w:r w:rsidR="005C0619">
        <w:rPr>
          <w:rFonts w:ascii="Times New Roman" w:hAnsi="Times New Roman" w:cs="Times New Roman"/>
          <w:sz w:val="26"/>
          <w:szCs w:val="26"/>
        </w:rPr>
        <w:lastRenderedPageBreak/>
        <w:t>Все</w:t>
      </w:r>
      <w:r w:rsidR="00B11470">
        <w:rPr>
          <w:rFonts w:ascii="Times New Roman" w:hAnsi="Times New Roman" w:cs="Times New Roman"/>
          <w:sz w:val="26"/>
          <w:szCs w:val="26"/>
        </w:rPr>
        <w:t xml:space="preserve"> </w:t>
      </w:r>
      <w:r w:rsidR="005C0619">
        <w:rPr>
          <w:rFonts w:ascii="Times New Roman" w:hAnsi="Times New Roman" w:cs="Times New Roman"/>
          <w:sz w:val="26"/>
          <w:szCs w:val="26"/>
        </w:rPr>
        <w:t xml:space="preserve">доходы указываем в начисленном виде. </w:t>
      </w:r>
      <w:r>
        <w:rPr>
          <w:rFonts w:ascii="Times New Roman" w:hAnsi="Times New Roman" w:cs="Times New Roman"/>
          <w:sz w:val="26"/>
          <w:szCs w:val="26"/>
        </w:rPr>
        <w:t>Не забываем о доходах, полученных от продажи недвижимого имущества</w:t>
      </w:r>
      <w:r w:rsidR="00B11470">
        <w:rPr>
          <w:rFonts w:ascii="Times New Roman" w:hAnsi="Times New Roman" w:cs="Times New Roman"/>
          <w:sz w:val="26"/>
          <w:szCs w:val="26"/>
        </w:rPr>
        <w:t>, транспортных средств и т.д.</w:t>
      </w:r>
      <w:r>
        <w:rPr>
          <w:rFonts w:ascii="Times New Roman" w:hAnsi="Times New Roman" w:cs="Times New Roman"/>
          <w:sz w:val="26"/>
          <w:szCs w:val="26"/>
        </w:rPr>
        <w:t xml:space="preserve"> в отчетном году</w:t>
      </w:r>
      <w:r w:rsidR="005C0619">
        <w:rPr>
          <w:rFonts w:ascii="Times New Roman" w:hAnsi="Times New Roman" w:cs="Times New Roman"/>
          <w:sz w:val="26"/>
          <w:szCs w:val="26"/>
        </w:rPr>
        <w:t>, выплатах от профсоюзной организации.</w:t>
      </w:r>
      <w:r w:rsidR="00B11470">
        <w:rPr>
          <w:rFonts w:ascii="Times New Roman" w:hAnsi="Times New Roman" w:cs="Times New Roman"/>
          <w:sz w:val="26"/>
          <w:szCs w:val="26"/>
        </w:rPr>
        <w:t xml:space="preserve"> </w:t>
      </w:r>
      <w:r w:rsidR="005C0619">
        <w:rPr>
          <w:rFonts w:ascii="Times New Roman" w:hAnsi="Times New Roman" w:cs="Times New Roman"/>
          <w:sz w:val="26"/>
          <w:szCs w:val="26"/>
        </w:rPr>
        <w:t>Указываем доходы от сдачи имущества в аренду.</w:t>
      </w:r>
    </w:p>
    <w:p w:rsidR="005C0619" w:rsidRDefault="005C0619" w:rsidP="005C06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Обратите внимание на </w:t>
      </w:r>
      <w:r w:rsidRPr="005C0619">
        <w:rPr>
          <w:rFonts w:ascii="Times New Roman" w:hAnsi="Times New Roman" w:cs="Times New Roman"/>
          <w:sz w:val="26"/>
          <w:szCs w:val="26"/>
        </w:rPr>
        <w:t>денежные средства, полученные от родственников (за исключением супруги (супруга)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5C06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0619">
        <w:rPr>
          <w:rFonts w:ascii="Times New Roman" w:hAnsi="Times New Roman" w:cs="Times New Roman"/>
          <w:sz w:val="26"/>
          <w:szCs w:val="26"/>
        </w:rPr>
        <w:t xml:space="preserve">и третьих лиц </w:t>
      </w:r>
      <w:r w:rsidRPr="005C0619">
        <w:rPr>
          <w:rFonts w:ascii="Times New Roman" w:hAnsi="Times New Roman" w:cs="Times New Roman"/>
          <w:b/>
          <w:sz w:val="26"/>
          <w:szCs w:val="26"/>
        </w:rPr>
        <w:t>на невозвратной основе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52BA3" w:rsidRDefault="00352BA3" w:rsidP="00352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2BA3">
        <w:rPr>
          <w:rFonts w:ascii="Times New Roman" w:hAnsi="Times New Roman" w:cs="Times New Roman"/>
          <w:sz w:val="26"/>
          <w:szCs w:val="26"/>
        </w:rPr>
        <w:t xml:space="preserve">    Кроме всего прочего напоминаю, что доходы от предыдущего места работы или от совместительства (если таковые имелись в 2024 году) также указываются в иных доходах с указанием места работы, адреса и занимаемой должности).</w:t>
      </w:r>
    </w:p>
    <w:p w:rsidR="001266AB" w:rsidRPr="001266AB" w:rsidRDefault="001266AB" w:rsidP="001266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1266AB">
        <w:rPr>
          <w:rFonts w:ascii="Times New Roman" w:hAnsi="Times New Roman" w:cs="Times New Roman"/>
          <w:b/>
          <w:sz w:val="26"/>
          <w:szCs w:val="26"/>
        </w:rPr>
        <w:t xml:space="preserve">И особое внимание – </w:t>
      </w:r>
      <w:r w:rsidRPr="001266AB">
        <w:rPr>
          <w:rFonts w:ascii="Times New Roman" w:hAnsi="Times New Roman" w:cs="Times New Roman"/>
          <w:sz w:val="26"/>
          <w:szCs w:val="26"/>
        </w:rPr>
        <w:t>в строке"Иные доходы" не указываются сведения о денежных средствах, касающихся 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266AB" w:rsidRPr="001266AB" w:rsidRDefault="001266AB" w:rsidP="001266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6AB">
        <w:rPr>
          <w:rFonts w:ascii="Times New Roman" w:hAnsi="Times New Roman" w:cs="Times New Roman"/>
          <w:sz w:val="26"/>
          <w:szCs w:val="26"/>
        </w:rPr>
        <w:t>- с оплатой коммунальных и иных услуг, наймом жилого помещения;</w:t>
      </w:r>
    </w:p>
    <w:p w:rsidR="001266AB" w:rsidRPr="001266AB" w:rsidRDefault="001266AB" w:rsidP="001266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6AB">
        <w:rPr>
          <w:rFonts w:ascii="Times New Roman" w:hAnsi="Times New Roman" w:cs="Times New Roman"/>
          <w:sz w:val="26"/>
          <w:szCs w:val="26"/>
        </w:rPr>
        <w:t>- в виде социального, имущественного, инвестиционного налогового вычета;</w:t>
      </w:r>
    </w:p>
    <w:p w:rsidR="001266AB" w:rsidRPr="001266AB" w:rsidRDefault="001266AB" w:rsidP="00126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66AB">
        <w:rPr>
          <w:rFonts w:ascii="Times New Roman" w:hAnsi="Times New Roman" w:cs="Times New Roman"/>
          <w:sz w:val="26"/>
          <w:szCs w:val="26"/>
        </w:rPr>
        <w:t>- в качестве бонусных баллов, бонусов на накопительных дисконтных картах, начисленных банками и иными организациями за пользование их услугами, в том числе в виде денежных средств ("кешбэк сервис"), включая т.н. "туристический кешбэк", "детский кешбэк" и др.</w:t>
      </w:r>
    </w:p>
    <w:p w:rsidR="00352BA3" w:rsidRPr="00352BA3" w:rsidRDefault="00352BA3" w:rsidP="005C06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1470" w:rsidRPr="00211AE7" w:rsidRDefault="001266AB" w:rsidP="005C06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11470" w:rsidRPr="00211AE7">
        <w:rPr>
          <w:rFonts w:ascii="Times New Roman" w:hAnsi="Times New Roman" w:cs="Times New Roman"/>
          <w:sz w:val="26"/>
          <w:szCs w:val="26"/>
        </w:rPr>
        <w:t>Следующий</w:t>
      </w:r>
      <w:r w:rsidR="00B11470" w:rsidRPr="00211AE7">
        <w:rPr>
          <w:rFonts w:ascii="Times New Roman" w:hAnsi="Times New Roman" w:cs="Times New Roman"/>
          <w:b/>
          <w:sz w:val="26"/>
          <w:szCs w:val="26"/>
        </w:rPr>
        <w:t xml:space="preserve"> Раздел. 2. Расходы.</w:t>
      </w:r>
    </w:p>
    <w:p w:rsidR="00B11470" w:rsidRDefault="00211AE7" w:rsidP="005C06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11470">
        <w:rPr>
          <w:rFonts w:ascii="Times New Roman" w:hAnsi="Times New Roman" w:cs="Times New Roman"/>
          <w:sz w:val="26"/>
          <w:szCs w:val="26"/>
        </w:rPr>
        <w:t>Его заполняют не все. Чтобы понять заполняе</w:t>
      </w:r>
      <w:r w:rsidR="004F759C">
        <w:rPr>
          <w:rFonts w:ascii="Times New Roman" w:hAnsi="Times New Roman" w:cs="Times New Roman"/>
          <w:sz w:val="26"/>
          <w:szCs w:val="26"/>
        </w:rPr>
        <w:t xml:space="preserve">тся этот раздел в Вашей Справке нужно проанализировать были </w:t>
      </w:r>
      <w:r>
        <w:rPr>
          <w:rFonts w:ascii="Times New Roman" w:hAnsi="Times New Roman" w:cs="Times New Roman"/>
          <w:sz w:val="26"/>
          <w:szCs w:val="26"/>
        </w:rPr>
        <w:t xml:space="preserve">ли </w:t>
      </w:r>
      <w:r w:rsidR="004F759C">
        <w:rPr>
          <w:rFonts w:ascii="Times New Roman" w:hAnsi="Times New Roman" w:cs="Times New Roman"/>
          <w:sz w:val="26"/>
          <w:szCs w:val="26"/>
        </w:rPr>
        <w:t>у Вас в отчетном периоде (2024г) с</w:t>
      </w:r>
      <w:r w:rsidR="00CB7A9D">
        <w:rPr>
          <w:rFonts w:ascii="Times New Roman" w:hAnsi="Times New Roman" w:cs="Times New Roman"/>
          <w:sz w:val="26"/>
          <w:szCs w:val="26"/>
        </w:rPr>
        <w:t>делки, т.е приобретали ли Вы,</w:t>
      </w:r>
      <w:r w:rsidR="004F759C">
        <w:rPr>
          <w:rFonts w:ascii="Times New Roman" w:hAnsi="Times New Roman" w:cs="Times New Roman"/>
          <w:sz w:val="26"/>
          <w:szCs w:val="26"/>
        </w:rPr>
        <w:t xml:space="preserve"> Ваш супруг (супруга) </w:t>
      </w:r>
      <w:r w:rsidR="00CB7A9D" w:rsidRPr="00CB7A9D">
        <w:rPr>
          <w:rFonts w:ascii="Times New Roman" w:hAnsi="Times New Roman" w:cs="Times New Roman"/>
          <w:sz w:val="26"/>
          <w:szCs w:val="26"/>
        </w:rPr>
        <w:t>недвижимое имущество, транспортные</w:t>
      </w:r>
      <w:r w:rsidR="00CB7A9D">
        <w:rPr>
          <w:rFonts w:ascii="Times New Roman" w:hAnsi="Times New Roman" w:cs="Times New Roman"/>
          <w:sz w:val="26"/>
          <w:szCs w:val="26"/>
        </w:rPr>
        <w:t xml:space="preserve"> средства, ценные бумаги и т.д, или была совершена сделка на несовершеннолетних детей</w:t>
      </w:r>
      <w:r w:rsidR="004F759C">
        <w:rPr>
          <w:rFonts w:ascii="Times New Roman" w:hAnsi="Times New Roman" w:cs="Times New Roman"/>
          <w:sz w:val="26"/>
          <w:szCs w:val="26"/>
        </w:rPr>
        <w:t xml:space="preserve">, если да, смотрите если </w:t>
      </w:r>
      <w:r w:rsidR="00B11470" w:rsidRPr="00B11470">
        <w:rPr>
          <w:rFonts w:ascii="Times New Roman" w:hAnsi="Times New Roman" w:cs="Times New Roman"/>
          <w:sz w:val="26"/>
          <w:szCs w:val="26"/>
          <w:lang w:bidi="ru-RU"/>
        </w:rPr>
        <w:t xml:space="preserve">общая сумма </w:t>
      </w:r>
      <w:r w:rsidR="004F759C">
        <w:rPr>
          <w:rFonts w:ascii="Times New Roman" w:hAnsi="Times New Roman" w:cs="Times New Roman"/>
          <w:sz w:val="26"/>
          <w:szCs w:val="26"/>
          <w:lang w:bidi="ru-RU"/>
        </w:rPr>
        <w:t xml:space="preserve">таких сделок превышает  общий доход Ваш и </w:t>
      </w:r>
      <w:r w:rsidR="00B11470" w:rsidRPr="00B11470">
        <w:rPr>
          <w:rFonts w:ascii="Times New Roman" w:hAnsi="Times New Roman" w:cs="Times New Roman"/>
          <w:sz w:val="26"/>
          <w:szCs w:val="26"/>
          <w:lang w:bidi="ru-RU"/>
        </w:rPr>
        <w:t xml:space="preserve"> супруги (супруга) за три по</w:t>
      </w:r>
      <w:r w:rsidR="00B11470" w:rsidRPr="00B11470">
        <w:rPr>
          <w:rFonts w:ascii="Times New Roman" w:hAnsi="Times New Roman" w:cs="Times New Roman"/>
          <w:sz w:val="26"/>
          <w:szCs w:val="26"/>
          <w:lang w:bidi="ru-RU"/>
        </w:rPr>
        <w:softHyphen/>
        <w:t xml:space="preserve">следних года, предшествующих отчетному периоду, </w:t>
      </w:r>
      <w:r w:rsidR="004F759C">
        <w:rPr>
          <w:rFonts w:ascii="Times New Roman" w:hAnsi="Times New Roman" w:cs="Times New Roman"/>
          <w:sz w:val="26"/>
          <w:szCs w:val="26"/>
          <w:lang w:bidi="ru-RU"/>
        </w:rPr>
        <w:t>Раздел 2. Расходы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в Справке</w:t>
      </w:r>
      <w:r w:rsidR="004F759C">
        <w:rPr>
          <w:rFonts w:ascii="Times New Roman" w:hAnsi="Times New Roman" w:cs="Times New Roman"/>
          <w:sz w:val="26"/>
          <w:szCs w:val="26"/>
          <w:lang w:bidi="ru-RU"/>
        </w:rPr>
        <w:t xml:space="preserve"> заполняется.</w:t>
      </w:r>
    </w:p>
    <w:p w:rsidR="004B1C76" w:rsidRDefault="004F759C" w:rsidP="005C06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   Для анализа составляется Справка с указанием доходов Ваших и супруги (супруга) и они сравниваются с суммой сделки (сделок). Если же доходы выше общей суммы сделок, этот Раздел </w:t>
      </w:r>
      <w:r w:rsidR="00186E6F">
        <w:rPr>
          <w:rFonts w:ascii="Times New Roman" w:hAnsi="Times New Roman" w:cs="Times New Roman"/>
          <w:sz w:val="26"/>
          <w:szCs w:val="26"/>
          <w:lang w:bidi="ru-RU"/>
        </w:rPr>
        <w:t xml:space="preserve"> в «Справке БК» </w:t>
      </w:r>
      <w:r>
        <w:rPr>
          <w:rFonts w:ascii="Times New Roman" w:hAnsi="Times New Roman" w:cs="Times New Roman"/>
          <w:sz w:val="26"/>
          <w:szCs w:val="26"/>
          <w:lang w:bidi="ru-RU"/>
        </w:rPr>
        <w:t>не заполняется.</w:t>
      </w:r>
    </w:p>
    <w:p w:rsidR="004B1C76" w:rsidRPr="004B1C76" w:rsidRDefault="004B1C76" w:rsidP="004B1C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      </w:t>
      </w:r>
      <w:r w:rsidRPr="004B1C76">
        <w:rPr>
          <w:rFonts w:ascii="Times New Roman" w:hAnsi="Times New Roman" w:cs="Times New Roman"/>
          <w:sz w:val="26"/>
          <w:szCs w:val="26"/>
          <w:lang w:bidi="ru-RU"/>
        </w:rPr>
        <w:t xml:space="preserve">В случае приобретения служащим (работником) и его супругой (супругом) соответствующего объекта имущества в долевую собственность (не определен единственный покупатель в договоре) данный раздел заполняется в справках обоих лиц (аналогично в отношении несовершеннолетних детей). При этом в графе </w:t>
      </w:r>
      <w:r w:rsidRPr="004B1C76">
        <w:rPr>
          <w:rFonts w:ascii="Times New Roman" w:hAnsi="Times New Roman" w:cs="Times New Roman"/>
          <w:b/>
          <w:sz w:val="26"/>
          <w:szCs w:val="26"/>
          <w:lang w:bidi="ru-RU"/>
        </w:rPr>
        <w:t>"Сумма сделки"</w:t>
      </w:r>
      <w:r w:rsidRPr="004B1C76">
        <w:rPr>
          <w:rFonts w:ascii="Times New Roman" w:hAnsi="Times New Roman" w:cs="Times New Roman"/>
          <w:sz w:val="26"/>
          <w:szCs w:val="26"/>
          <w:lang w:bidi="ru-RU"/>
        </w:rPr>
        <w:t xml:space="preserve"> применимых справок рекомендуется указывать полную стоимость. </w:t>
      </w:r>
    </w:p>
    <w:p w:rsidR="00AA2283" w:rsidRDefault="00921A06" w:rsidP="005C06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  </w:t>
      </w:r>
      <w:r w:rsidR="004F759C">
        <w:rPr>
          <w:rFonts w:ascii="Times New Roman" w:hAnsi="Times New Roman" w:cs="Times New Roman"/>
          <w:sz w:val="26"/>
          <w:szCs w:val="26"/>
          <w:lang w:bidi="ru-RU"/>
        </w:rPr>
        <w:t>Смотрим Образец заполнения этого Раздела.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F759C">
        <w:rPr>
          <w:rFonts w:ascii="Times New Roman" w:hAnsi="Times New Roman" w:cs="Times New Roman"/>
          <w:sz w:val="26"/>
          <w:szCs w:val="26"/>
          <w:lang w:bidi="ru-RU"/>
        </w:rPr>
        <w:t xml:space="preserve">Кроме всего прочего, если этот Раздел заполняется к Справке прикладываем соответствующие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копии документов </w:t>
      </w:r>
      <w:r w:rsidR="004F759C">
        <w:rPr>
          <w:rFonts w:ascii="Times New Roman" w:hAnsi="Times New Roman" w:cs="Times New Roman"/>
          <w:sz w:val="26"/>
          <w:szCs w:val="26"/>
          <w:lang w:bidi="ru-RU"/>
        </w:rPr>
        <w:t>- кредитный договор, договор долевого строительства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, договор купли-продажи </w:t>
      </w:r>
      <w:r w:rsidR="004F759C">
        <w:rPr>
          <w:rFonts w:ascii="Times New Roman" w:hAnsi="Times New Roman" w:cs="Times New Roman"/>
          <w:sz w:val="26"/>
          <w:szCs w:val="26"/>
          <w:lang w:bidi="ru-RU"/>
        </w:rPr>
        <w:t xml:space="preserve"> и т.д., с указ</w:t>
      </w:r>
      <w:r w:rsidR="006E3C8C">
        <w:rPr>
          <w:rFonts w:ascii="Times New Roman" w:hAnsi="Times New Roman" w:cs="Times New Roman"/>
          <w:sz w:val="26"/>
          <w:szCs w:val="26"/>
          <w:lang w:bidi="ru-RU"/>
        </w:rPr>
        <w:t xml:space="preserve">анием копий этих документов в Приложении Справки и с указанием количества листов </w:t>
      </w:r>
      <w:r w:rsidR="0072782E">
        <w:rPr>
          <w:rFonts w:ascii="Times New Roman" w:hAnsi="Times New Roman" w:cs="Times New Roman"/>
          <w:sz w:val="26"/>
          <w:szCs w:val="26"/>
          <w:lang w:bidi="ru-RU"/>
        </w:rPr>
        <w:t xml:space="preserve"> этих </w:t>
      </w:r>
      <w:r w:rsidR="006E3C8C">
        <w:rPr>
          <w:rFonts w:ascii="Times New Roman" w:hAnsi="Times New Roman" w:cs="Times New Roman"/>
          <w:sz w:val="26"/>
          <w:szCs w:val="26"/>
          <w:lang w:bidi="ru-RU"/>
        </w:rPr>
        <w:t>Приложений.</w:t>
      </w:r>
    </w:p>
    <w:p w:rsidR="00AA2283" w:rsidRDefault="00AA2283" w:rsidP="00AA228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   </w:t>
      </w:r>
      <w:r w:rsidRPr="00AA2283">
        <w:rPr>
          <w:rFonts w:ascii="Times New Roman" w:hAnsi="Times New Roman" w:cs="Times New Roman"/>
          <w:b/>
          <w:sz w:val="26"/>
          <w:szCs w:val="26"/>
          <w:lang w:bidi="ru-RU"/>
        </w:rPr>
        <w:t>Раздел 3. Сведения об имуществе</w:t>
      </w:r>
      <w:r>
        <w:rPr>
          <w:rFonts w:ascii="Times New Roman" w:hAnsi="Times New Roman" w:cs="Times New Roman"/>
          <w:b/>
          <w:sz w:val="26"/>
          <w:szCs w:val="26"/>
          <w:lang w:bidi="ru-RU"/>
        </w:rPr>
        <w:t>, п</w:t>
      </w:r>
      <w:r w:rsidRPr="00AA2283">
        <w:rPr>
          <w:rFonts w:ascii="Times New Roman" w:hAnsi="Times New Roman" w:cs="Times New Roman"/>
          <w:b/>
          <w:sz w:val="26"/>
          <w:szCs w:val="26"/>
          <w:lang w:bidi="ru-RU"/>
        </w:rPr>
        <w:t>одраздел 3.1 Недвижимое имущество</w:t>
      </w:r>
    </w:p>
    <w:p w:rsidR="00AA2283" w:rsidRDefault="00AA2283" w:rsidP="008A63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 xml:space="preserve">  </w:t>
      </w:r>
      <w:r w:rsidR="00F211BF" w:rsidRPr="00F211BF">
        <w:rPr>
          <w:rFonts w:ascii="Times New Roman" w:hAnsi="Times New Roman" w:cs="Times New Roman"/>
          <w:sz w:val="26"/>
          <w:szCs w:val="26"/>
          <w:lang w:bidi="ru-RU"/>
        </w:rPr>
        <w:t>При</w:t>
      </w:r>
      <w:r>
        <w:rPr>
          <w:rFonts w:ascii="Times New Roman" w:hAnsi="Times New Roman" w:cs="Times New Roman"/>
          <w:b/>
          <w:sz w:val="26"/>
          <w:szCs w:val="26"/>
          <w:lang w:bidi="ru-RU"/>
        </w:rPr>
        <w:t xml:space="preserve"> </w:t>
      </w:r>
      <w:r w:rsidRPr="00AA2283">
        <w:rPr>
          <w:rFonts w:ascii="Times New Roman" w:hAnsi="Times New Roman" w:cs="Times New Roman"/>
          <w:sz w:val="26"/>
          <w:szCs w:val="26"/>
          <w:lang w:bidi="ru-RU"/>
        </w:rPr>
        <w:t>заполнении данного подраздела указываются все объекты</w:t>
      </w:r>
      <w:r w:rsidR="00F211BF">
        <w:rPr>
          <w:rFonts w:ascii="Times New Roman" w:hAnsi="Times New Roman" w:cs="Times New Roman"/>
          <w:sz w:val="26"/>
          <w:szCs w:val="26"/>
          <w:lang w:bidi="ru-RU"/>
        </w:rPr>
        <w:t xml:space="preserve"> недвижимости, принадлежащие </w:t>
      </w:r>
      <w:r w:rsidRPr="00AA2283">
        <w:rPr>
          <w:rFonts w:ascii="Times New Roman" w:hAnsi="Times New Roman" w:cs="Times New Roman"/>
          <w:sz w:val="26"/>
          <w:szCs w:val="26"/>
          <w:lang w:bidi="ru-RU"/>
        </w:rPr>
        <w:t xml:space="preserve"> служащему (работнику), его супруге (супругу) и (или) несовершеннолетним детям на праве собственности, независимо от того, когда они были приобретены, в каком регионе Российской Федерации или в каком государстве </w:t>
      </w:r>
      <w:r>
        <w:rPr>
          <w:rFonts w:ascii="Times New Roman" w:hAnsi="Times New Roman" w:cs="Times New Roman"/>
          <w:sz w:val="26"/>
          <w:szCs w:val="26"/>
          <w:lang w:bidi="ru-RU"/>
        </w:rPr>
        <w:t>зарегистрированы.</w:t>
      </w:r>
      <w:r w:rsidR="00F211BF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AA2283">
        <w:rPr>
          <w:rFonts w:ascii="Times New Roman" w:hAnsi="Times New Roman" w:cs="Times New Roman"/>
          <w:sz w:val="26"/>
          <w:szCs w:val="26"/>
          <w:lang w:bidi="ru-RU"/>
        </w:rPr>
        <w:t xml:space="preserve"> данном подразделе подлежат отражению объекты недвижимого имущества, принадлежащие на праве собственности гражданину, зарегистрированному в качестве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ИП</w:t>
      </w:r>
      <w:r w:rsidRPr="00AA2283">
        <w:rPr>
          <w:rFonts w:ascii="Times New Roman" w:hAnsi="Times New Roman" w:cs="Times New Roman"/>
          <w:sz w:val="26"/>
          <w:szCs w:val="26"/>
          <w:lang w:bidi="ru-RU"/>
        </w:rPr>
        <w:t>.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AA2283">
        <w:rPr>
          <w:rFonts w:ascii="Times New Roman" w:hAnsi="Times New Roman" w:cs="Times New Roman"/>
          <w:sz w:val="26"/>
          <w:szCs w:val="26"/>
          <w:lang w:bidi="ru-RU"/>
        </w:rPr>
        <w:t xml:space="preserve">При заполнении данного подраздела рекомендуется заблаговременно проверить наличие и достоверность документов о </w:t>
      </w:r>
      <w:r w:rsidRPr="00AA2283">
        <w:rPr>
          <w:rFonts w:ascii="Times New Roman" w:hAnsi="Times New Roman" w:cs="Times New Roman"/>
          <w:sz w:val="26"/>
          <w:szCs w:val="26"/>
          <w:lang w:bidi="ru-RU"/>
        </w:rPr>
        <w:lastRenderedPageBreak/>
        <w:t>праве собственности и/или выписки из Единого государственного реестра недвижимости (ЕГРН)</w:t>
      </w:r>
      <w:r>
        <w:rPr>
          <w:rFonts w:ascii="Times New Roman" w:hAnsi="Times New Roman" w:cs="Times New Roman"/>
          <w:sz w:val="26"/>
          <w:szCs w:val="26"/>
          <w:lang w:bidi="ru-RU"/>
        </w:rPr>
        <w:t>. Смотрим образец заполнения данного подраздела.</w:t>
      </w:r>
    </w:p>
    <w:p w:rsidR="008A6358" w:rsidRPr="008A6358" w:rsidRDefault="008A6358" w:rsidP="008A63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8A6358">
        <w:rPr>
          <w:rFonts w:ascii="Times New Roman" w:hAnsi="Times New Roman" w:cs="Times New Roman"/>
          <w:b/>
          <w:sz w:val="26"/>
          <w:szCs w:val="26"/>
          <w:lang w:bidi="ru-RU"/>
        </w:rPr>
        <w:t>Подраздел 3.2. Транспортные средства</w:t>
      </w:r>
    </w:p>
    <w:p w:rsidR="00EA25B5" w:rsidRDefault="008A6358" w:rsidP="008A6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  </w:t>
      </w:r>
      <w:r w:rsidRPr="008A6358">
        <w:rPr>
          <w:rFonts w:ascii="Times New Roman" w:hAnsi="Times New Roman" w:cs="Times New Roman"/>
          <w:sz w:val="26"/>
          <w:szCs w:val="26"/>
          <w:lang w:bidi="ru-RU"/>
        </w:rPr>
        <w:t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</w:t>
      </w:r>
      <w:r>
        <w:rPr>
          <w:rFonts w:ascii="Times New Roman" w:hAnsi="Times New Roman" w:cs="Times New Roman"/>
          <w:sz w:val="26"/>
          <w:szCs w:val="26"/>
          <w:lang w:bidi="ru-RU"/>
        </w:rPr>
        <w:t>.</w:t>
      </w:r>
      <w:r w:rsidRPr="008A6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В </w:t>
      </w:r>
      <w:r w:rsidRPr="008A6358">
        <w:rPr>
          <w:rFonts w:ascii="Times New Roman" w:hAnsi="Times New Roman" w:cs="Times New Roman"/>
          <w:sz w:val="26"/>
          <w:szCs w:val="26"/>
          <w:lang w:bidi="ru-RU"/>
        </w:rPr>
        <w:t>данном подразделе подлежат отражению транспортные средства, принадлежащие на праве собственности гражданину, зарегистрированному в качестве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ИП</w:t>
      </w:r>
      <w:r w:rsidRPr="008A6358">
        <w:rPr>
          <w:rFonts w:ascii="Times New Roman" w:hAnsi="Times New Roman" w:cs="Times New Roman"/>
          <w:sz w:val="26"/>
          <w:szCs w:val="26"/>
          <w:lang w:bidi="ru-RU"/>
        </w:rPr>
        <w:t>.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8A6358">
        <w:rPr>
          <w:rFonts w:ascii="Times New Roman" w:hAnsi="Times New Roman" w:cs="Times New Roman"/>
          <w:sz w:val="26"/>
          <w:szCs w:val="26"/>
          <w:lang w:bidi="ru-RU"/>
        </w:rPr>
        <w:t>Вид, марка, модель транспортного средства, год изготовления заполняются согласно оф</w:t>
      </w:r>
      <w:r>
        <w:rPr>
          <w:rFonts w:ascii="Times New Roman" w:hAnsi="Times New Roman" w:cs="Times New Roman"/>
          <w:sz w:val="26"/>
          <w:szCs w:val="26"/>
          <w:lang w:bidi="ru-RU"/>
        </w:rPr>
        <w:t>ициальным документам (</w:t>
      </w:r>
      <w:r w:rsidRPr="008A6358">
        <w:rPr>
          <w:rFonts w:ascii="Times New Roman" w:hAnsi="Times New Roman" w:cs="Times New Roman"/>
          <w:sz w:val="26"/>
          <w:szCs w:val="26"/>
          <w:lang w:bidi="ru-RU"/>
        </w:rPr>
        <w:t>согласно паспорту транспортного средства или свидетельству о регистрации транспортного средства).</w:t>
      </w:r>
      <w:r w:rsidR="00EA25B5" w:rsidRPr="00EA2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5B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A6358" w:rsidRDefault="00EA25B5" w:rsidP="008A63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A25B5">
        <w:rPr>
          <w:rFonts w:ascii="Times New Roman" w:hAnsi="Times New Roman" w:cs="Times New Roman"/>
          <w:sz w:val="26"/>
          <w:szCs w:val="26"/>
          <w:lang w:bidi="ru-RU"/>
        </w:rPr>
        <w:t xml:space="preserve">В строке </w:t>
      </w:r>
      <w:r w:rsidRPr="00EA25B5">
        <w:rPr>
          <w:rFonts w:ascii="Times New Roman" w:hAnsi="Times New Roman" w:cs="Times New Roman"/>
          <w:b/>
          <w:sz w:val="26"/>
          <w:szCs w:val="26"/>
          <w:lang w:bidi="ru-RU"/>
        </w:rPr>
        <w:t>"Иные транспортные средства"</w:t>
      </w:r>
      <w:r w:rsidRPr="00EA25B5">
        <w:rPr>
          <w:rFonts w:ascii="Times New Roman" w:hAnsi="Times New Roman" w:cs="Times New Roman"/>
          <w:sz w:val="26"/>
          <w:szCs w:val="26"/>
          <w:lang w:bidi="ru-RU"/>
        </w:rPr>
        <w:t xml:space="preserve"> подлежат указанию, в частности, прицепы, зарегистрированные в установленном порядке</w:t>
      </w:r>
      <w:r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6A2C3F" w:rsidRDefault="006A2C3F" w:rsidP="006A2C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  <w:lang w:bidi="ru-RU"/>
        </w:rPr>
        <w:t>Раздел 4. С</w:t>
      </w:r>
      <w:r w:rsidRPr="006A2C3F">
        <w:rPr>
          <w:rFonts w:ascii="Times New Roman" w:hAnsi="Times New Roman" w:cs="Times New Roman"/>
          <w:b/>
          <w:sz w:val="26"/>
          <w:szCs w:val="26"/>
          <w:lang w:bidi="ru-RU"/>
        </w:rPr>
        <w:t>ведения о счетах в банках и иных кредитных организациях</w:t>
      </w:r>
      <w:r>
        <w:rPr>
          <w:rFonts w:ascii="Times New Roman" w:hAnsi="Times New Roman" w:cs="Times New Roman"/>
          <w:b/>
          <w:sz w:val="26"/>
          <w:szCs w:val="26"/>
          <w:lang w:bidi="ru-RU"/>
        </w:rPr>
        <w:t>.</w:t>
      </w:r>
    </w:p>
    <w:p w:rsidR="004E6787" w:rsidRPr="004E6787" w:rsidRDefault="004E6787" w:rsidP="00712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787">
        <w:rPr>
          <w:rFonts w:ascii="Times New Roman" w:hAnsi="Times New Roman" w:cs="Times New Roman"/>
          <w:sz w:val="26"/>
          <w:szCs w:val="26"/>
        </w:rPr>
        <w:t xml:space="preserve">       Для получения достоверных сведений об открытых счетах в банках (иных кредитных организацих) для заполнения раздела 4 «Сведения о счетах в банках и иных кредитных организациях» справки необходимо обращаться в соотвествующий банк (кредитную организацию) в рамках Указания Банка России № 5798-У (далее – Указание № 5798-У). </w:t>
      </w:r>
    </w:p>
    <w:p w:rsidR="004E6787" w:rsidRDefault="004E6787" w:rsidP="00712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787">
        <w:rPr>
          <w:rFonts w:ascii="Times New Roman" w:hAnsi="Times New Roman" w:cs="Times New Roman"/>
          <w:sz w:val="26"/>
          <w:szCs w:val="26"/>
        </w:rPr>
        <w:t xml:space="preserve">         Для счета цифрового рубля информацию целесообразно получать непосредственно у Банка России, который открывает такой счет.</w:t>
      </w:r>
    </w:p>
    <w:p w:rsidR="00712499" w:rsidRPr="00712499" w:rsidRDefault="00712499" w:rsidP="00712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12499">
        <w:rPr>
          <w:rFonts w:ascii="Times New Roman" w:hAnsi="Times New Roman" w:cs="Times New Roman"/>
          <w:sz w:val="26"/>
          <w:szCs w:val="26"/>
        </w:rPr>
        <w:t xml:space="preserve">Информация о счетах, закрытых по состоянию на отчетную дату, не подлежит отражению в справке. </w:t>
      </w:r>
    </w:p>
    <w:p w:rsidR="004E6787" w:rsidRPr="004E6787" w:rsidRDefault="004E6787" w:rsidP="00712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787">
        <w:rPr>
          <w:rFonts w:ascii="Times New Roman" w:hAnsi="Times New Roman" w:cs="Times New Roman"/>
          <w:sz w:val="26"/>
          <w:szCs w:val="26"/>
        </w:rPr>
        <w:t xml:space="preserve">         В качестве дополнительного источника информации рекомендуется использовать сведения о счетах из личного кабинета налогоплательщика ФНС России (далее – Личный кабинет). </w:t>
      </w:r>
    </w:p>
    <w:p w:rsidR="004E6787" w:rsidRPr="004E6787" w:rsidRDefault="004E6787" w:rsidP="00712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787">
        <w:rPr>
          <w:rFonts w:ascii="Times New Roman" w:hAnsi="Times New Roman" w:cs="Times New Roman"/>
          <w:sz w:val="26"/>
          <w:szCs w:val="26"/>
        </w:rPr>
        <w:t xml:space="preserve">         В случае наличия различий в информации о банковских счетах, представленных ФНС России и в соответствии с Указанием № 5798-У банком (иной кредитной организацией), приоритет рекомендуется отдавать информации, полученной в рамках Указания № 5798-У.</w:t>
      </w:r>
    </w:p>
    <w:p w:rsidR="004E6787" w:rsidRDefault="004E6787" w:rsidP="007124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787">
        <w:rPr>
          <w:rFonts w:ascii="Times New Roman" w:hAnsi="Times New Roman" w:cs="Times New Roman"/>
          <w:sz w:val="26"/>
          <w:szCs w:val="26"/>
        </w:rPr>
        <w:t xml:space="preserve">       Для минимизации ошибочного (неточного) заполнения раздела 4 «Сведения о счетах в банках и иных кредитных организациях» необходимо прикладывать к справке распечатку сведений о счетах, указанных в Личном кабинете, и копии, полученных из кредитных организаций и некредитных финансовых организаций, сведений о наличии счетов и иной информации, необходимой для представления сведений о доходах, расходах, об имуществе и обязательствах имущественного характера (сведения для госслужащих по единой форме, установленной Указанием № 5798-У).</w:t>
      </w:r>
    </w:p>
    <w:p w:rsidR="00712499" w:rsidRDefault="00712499" w:rsidP="00475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211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Смотрим Образец заполнения на примере определенного банка.</w:t>
      </w:r>
      <w:r w:rsidR="00F211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Добавить банк, выбираем банк </w:t>
      </w:r>
      <w:r w:rsidR="00F211BF">
        <w:rPr>
          <w:rFonts w:ascii="Times New Roman" w:hAnsi="Times New Roman" w:cs="Times New Roman"/>
          <w:sz w:val="26"/>
          <w:szCs w:val="26"/>
        </w:rPr>
        <w:t xml:space="preserve"> из Списка банков </w:t>
      </w:r>
      <w:r>
        <w:rPr>
          <w:rFonts w:ascii="Times New Roman" w:hAnsi="Times New Roman" w:cs="Times New Roman"/>
          <w:sz w:val="26"/>
          <w:szCs w:val="26"/>
        </w:rPr>
        <w:t>вместе с адресом,</w:t>
      </w:r>
      <w:r w:rsidR="00F211BF">
        <w:rPr>
          <w:rFonts w:ascii="Times New Roman" w:hAnsi="Times New Roman" w:cs="Times New Roman"/>
          <w:sz w:val="26"/>
          <w:szCs w:val="26"/>
        </w:rPr>
        <w:t xml:space="preserve"> если счета в офисе банка, в Пояснении указываем: дополнительный </w:t>
      </w:r>
      <w:r>
        <w:rPr>
          <w:rFonts w:ascii="Times New Roman" w:hAnsi="Times New Roman" w:cs="Times New Roman"/>
          <w:sz w:val="26"/>
          <w:szCs w:val="26"/>
        </w:rPr>
        <w:t xml:space="preserve">офис банка с указанием адреса, выбираем счет текущий или </w:t>
      </w:r>
      <w:r w:rsidR="00B408CD">
        <w:rPr>
          <w:rFonts w:ascii="Times New Roman" w:hAnsi="Times New Roman" w:cs="Times New Roman"/>
          <w:sz w:val="26"/>
          <w:szCs w:val="26"/>
        </w:rPr>
        <w:t>депозитный (вид счета указан в справке, если нет, мы должны понимать, что все счета привязанные к з/платной карте, кредитной и т.д -это текущие счета, счета, от которых получен доход- депозитные, если денежные средства размещены на счете эскроу, указываем его, далее</w:t>
      </w:r>
      <w:r>
        <w:rPr>
          <w:rFonts w:ascii="Times New Roman" w:hAnsi="Times New Roman" w:cs="Times New Roman"/>
          <w:sz w:val="26"/>
          <w:szCs w:val="26"/>
        </w:rPr>
        <w:t xml:space="preserve"> указываем дату открытия счета, остаток денежных средств  на отчетную дату</w:t>
      </w:r>
      <w:r w:rsidR="00B408CD">
        <w:rPr>
          <w:rFonts w:ascii="Times New Roman" w:hAnsi="Times New Roman" w:cs="Times New Roman"/>
          <w:sz w:val="26"/>
          <w:szCs w:val="26"/>
        </w:rPr>
        <w:t xml:space="preserve">, все это выбираем </w:t>
      </w:r>
      <w:r>
        <w:rPr>
          <w:rFonts w:ascii="Times New Roman" w:hAnsi="Times New Roman" w:cs="Times New Roman"/>
          <w:sz w:val="26"/>
          <w:szCs w:val="26"/>
        </w:rPr>
        <w:t xml:space="preserve"> из Справки банка №</w:t>
      </w:r>
      <w:r w:rsidR="00F211BF" w:rsidRPr="00F211BF">
        <w:rPr>
          <w:rFonts w:ascii="Times New Roman" w:hAnsi="Times New Roman" w:cs="Times New Roman"/>
          <w:sz w:val="26"/>
          <w:szCs w:val="26"/>
        </w:rPr>
        <w:t>5798-</w:t>
      </w:r>
      <w:r w:rsidR="00F211BF">
        <w:rPr>
          <w:rFonts w:ascii="Times New Roman" w:hAnsi="Times New Roman" w:cs="Times New Roman"/>
          <w:sz w:val="26"/>
          <w:szCs w:val="26"/>
        </w:rPr>
        <w:t>У,</w:t>
      </w:r>
      <w:r>
        <w:rPr>
          <w:rFonts w:ascii="Times New Roman" w:hAnsi="Times New Roman" w:cs="Times New Roman"/>
          <w:sz w:val="26"/>
          <w:szCs w:val="26"/>
        </w:rPr>
        <w:t xml:space="preserve"> и так по каждому счету.</w:t>
      </w:r>
      <w:r w:rsidR="005E0231">
        <w:rPr>
          <w:rFonts w:ascii="Times New Roman" w:hAnsi="Times New Roman" w:cs="Times New Roman"/>
          <w:sz w:val="26"/>
          <w:szCs w:val="26"/>
        </w:rPr>
        <w:t xml:space="preserve"> </w:t>
      </w:r>
      <w:r w:rsidR="005E0231" w:rsidRPr="005E0231">
        <w:rPr>
          <w:rFonts w:ascii="Times New Roman" w:hAnsi="Times New Roman" w:cs="Times New Roman"/>
          <w:sz w:val="26"/>
          <w:szCs w:val="26"/>
        </w:rPr>
        <w:t xml:space="preserve">Графа </w:t>
      </w:r>
      <w:r w:rsidR="005E0231" w:rsidRPr="005E0231">
        <w:rPr>
          <w:rFonts w:ascii="Times New Roman" w:hAnsi="Times New Roman" w:cs="Times New Roman"/>
          <w:b/>
          <w:sz w:val="26"/>
          <w:szCs w:val="26"/>
        </w:rPr>
        <w:t>"Сумма поступивших на счет денежных средств (руб.)"</w:t>
      </w:r>
      <w:r w:rsidR="005E0231" w:rsidRPr="005E0231">
        <w:rPr>
          <w:rFonts w:ascii="Times New Roman" w:hAnsi="Times New Roman" w:cs="Times New Roman"/>
          <w:sz w:val="26"/>
          <w:szCs w:val="26"/>
        </w:rPr>
        <w:t xml:space="preserve"> заполняется </w:t>
      </w:r>
      <w:r w:rsidR="005E0231" w:rsidRPr="005E0231">
        <w:rPr>
          <w:rFonts w:ascii="Times New Roman" w:hAnsi="Times New Roman" w:cs="Times New Roman"/>
          <w:b/>
          <w:sz w:val="26"/>
          <w:szCs w:val="26"/>
        </w:rPr>
        <w:t>только</w:t>
      </w:r>
      <w:r w:rsidR="005E0231" w:rsidRPr="005E0231">
        <w:rPr>
          <w:rFonts w:ascii="Times New Roman" w:hAnsi="Times New Roman" w:cs="Times New Roman"/>
          <w:sz w:val="26"/>
          <w:szCs w:val="26"/>
        </w:rPr>
        <w:t xml:space="preserve"> в случае, если общая сумма денежных средств, поступивших на счета за отчетный период, превышает общий доход служащего (работника), его супруги (супруга) и несовершеннолетних детей за отчетный перио</w:t>
      </w:r>
      <w:r w:rsidR="005E0231">
        <w:rPr>
          <w:rFonts w:ascii="Times New Roman" w:hAnsi="Times New Roman" w:cs="Times New Roman"/>
          <w:sz w:val="26"/>
          <w:szCs w:val="26"/>
        </w:rPr>
        <w:t xml:space="preserve">д и два предшествующих ему года, </w:t>
      </w:r>
      <w:r w:rsidR="005E0231" w:rsidRPr="005E0231">
        <w:rPr>
          <w:rFonts w:ascii="Times New Roman" w:eastAsia="Calibri" w:hAnsi="Times New Roman" w:cs="Times New Roman"/>
          <w:sz w:val="28"/>
        </w:rPr>
        <w:t xml:space="preserve"> </w:t>
      </w:r>
      <w:r w:rsidR="005E0231" w:rsidRPr="005E0231">
        <w:rPr>
          <w:rFonts w:ascii="Times New Roman" w:hAnsi="Times New Roman" w:cs="Times New Roman"/>
          <w:sz w:val="26"/>
          <w:szCs w:val="26"/>
        </w:rPr>
        <w:t xml:space="preserve">если общая сумма денежных средств, поступивших на счета за отчетный период, не превышает общий доход </w:t>
      </w:r>
      <w:r w:rsidR="005E0231" w:rsidRPr="005E0231">
        <w:rPr>
          <w:rFonts w:ascii="Times New Roman" w:hAnsi="Times New Roman" w:cs="Times New Roman"/>
          <w:sz w:val="26"/>
          <w:szCs w:val="26"/>
        </w:rPr>
        <w:lastRenderedPageBreak/>
        <w:t>служащего (работника), его супруга (супруги) и несовершеннолетних детей за отчетный период и два предшествующих года, то в СПО "Справки БК" необходимо подтвердить данное обстоятельство путем проставления "флажка" [</w:t>
      </w:r>
      <w:r w:rsidR="005E0231" w:rsidRPr="005E0231">
        <w:rPr>
          <w:rFonts w:ascii="MS Mincho" w:eastAsia="MS Mincho" w:hAnsi="MS Mincho" w:cs="MS Mincho" w:hint="eastAsia"/>
          <w:sz w:val="26"/>
          <w:szCs w:val="26"/>
        </w:rPr>
        <w:t>✓</w:t>
      </w:r>
      <w:r w:rsidR="005E0231" w:rsidRPr="005E0231">
        <w:rPr>
          <w:rFonts w:ascii="Times New Roman" w:hAnsi="Times New Roman" w:cs="Times New Roman"/>
          <w:sz w:val="26"/>
          <w:szCs w:val="26"/>
        </w:rPr>
        <w:t>] напротив соответствующей позиции.</w:t>
      </w:r>
    </w:p>
    <w:p w:rsidR="007537BB" w:rsidRDefault="007537BB" w:rsidP="00475F8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537BB">
        <w:rPr>
          <w:rFonts w:ascii="Times New Roman" w:hAnsi="Times New Roman" w:cs="Times New Roman"/>
          <w:sz w:val="26"/>
          <w:szCs w:val="26"/>
        </w:rPr>
        <w:t xml:space="preserve">В данном разделе </w:t>
      </w:r>
      <w:r w:rsidRPr="007537BB">
        <w:rPr>
          <w:rFonts w:ascii="Times New Roman" w:hAnsi="Times New Roman" w:cs="Times New Roman"/>
          <w:b/>
          <w:sz w:val="26"/>
          <w:szCs w:val="26"/>
        </w:rPr>
        <w:t>не указываются</w:t>
      </w:r>
      <w:r w:rsidRPr="007537BB">
        <w:rPr>
          <w:rFonts w:ascii="Times New Roman" w:hAnsi="Times New Roman" w:cs="Times New Roman"/>
          <w:sz w:val="26"/>
          <w:szCs w:val="26"/>
        </w:rPr>
        <w:t>:</w:t>
      </w:r>
      <w:r w:rsidRPr="007537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7BB">
        <w:rPr>
          <w:rFonts w:ascii="Times New Roman" w:hAnsi="Times New Roman" w:cs="Times New Roman"/>
          <w:sz w:val="26"/>
          <w:szCs w:val="26"/>
        </w:rPr>
        <w:t>электронные средства платежа, в том числе "электронные кошельки" (например, "ЮMoney", карта O</w:t>
      </w:r>
      <w:r w:rsidRPr="007537BB">
        <w:rPr>
          <w:rFonts w:ascii="Times New Roman" w:hAnsi="Times New Roman" w:cs="Times New Roman"/>
          <w:sz w:val="26"/>
          <w:szCs w:val="26"/>
          <w:lang w:val="en-US"/>
        </w:rPr>
        <w:t>ZON</w:t>
      </w:r>
      <w:r w:rsidRPr="007537BB">
        <w:rPr>
          <w:rFonts w:ascii="Times New Roman" w:hAnsi="Times New Roman" w:cs="Times New Roman"/>
          <w:sz w:val="26"/>
          <w:szCs w:val="26"/>
        </w:rPr>
        <w:t xml:space="preserve"> и др.), клиентские карты для совершения покупок в информационно-телекоммуникационной сети "Интернет" (при этом рекомендуется удостовериться, что счет в банке (иной кредит</w:t>
      </w:r>
      <w:r w:rsidR="00B42CE7">
        <w:rPr>
          <w:rFonts w:ascii="Times New Roman" w:hAnsi="Times New Roman" w:cs="Times New Roman"/>
          <w:sz w:val="26"/>
          <w:szCs w:val="26"/>
        </w:rPr>
        <w:t>ной организации) не открывался), т.е. нужно получить соответствующую Справку из банка и т.д.</w:t>
      </w:r>
    </w:p>
    <w:p w:rsidR="007537BB" w:rsidRPr="007537BB" w:rsidRDefault="007537BB" w:rsidP="007537B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6. С</w:t>
      </w:r>
      <w:r w:rsidRPr="007537BB">
        <w:rPr>
          <w:rFonts w:ascii="Times New Roman" w:hAnsi="Times New Roman" w:cs="Times New Roman"/>
          <w:b/>
          <w:sz w:val="26"/>
          <w:szCs w:val="26"/>
        </w:rPr>
        <w:t>ведения об обязательствах имущественного характера</w:t>
      </w:r>
    </w:p>
    <w:p w:rsidR="007537BB" w:rsidRPr="007537BB" w:rsidRDefault="007537BB" w:rsidP="00475F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7BB">
        <w:rPr>
          <w:rFonts w:ascii="Times New Roman" w:hAnsi="Times New Roman" w:cs="Times New Roman"/>
          <w:b/>
          <w:sz w:val="26"/>
          <w:szCs w:val="26"/>
        </w:rPr>
        <w:t>Подраздел 6.1. Объекты недвижимого имущества, находящиеся в пользовании</w:t>
      </w:r>
    </w:p>
    <w:p w:rsidR="007537BB" w:rsidRDefault="007537BB" w:rsidP="00475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537BB">
        <w:rPr>
          <w:rFonts w:ascii="Times New Roman" w:hAnsi="Times New Roman" w:cs="Times New Roman"/>
          <w:sz w:val="26"/>
          <w:szCs w:val="26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  <w:r w:rsidR="00475F8D">
        <w:rPr>
          <w:rFonts w:ascii="Times New Roman" w:hAnsi="Times New Roman" w:cs="Times New Roman"/>
          <w:sz w:val="26"/>
          <w:szCs w:val="26"/>
        </w:rPr>
        <w:t xml:space="preserve"> Смотрим Образец.</w:t>
      </w:r>
    </w:p>
    <w:p w:rsidR="00475F8D" w:rsidRDefault="00475F8D" w:rsidP="00475F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75F8D">
        <w:rPr>
          <w:rFonts w:ascii="Times New Roman" w:hAnsi="Times New Roman" w:cs="Times New Roman"/>
          <w:b/>
          <w:sz w:val="26"/>
          <w:szCs w:val="26"/>
        </w:rPr>
        <w:t>Подраздел 6.2. Срочные обязательства финансового характера</w:t>
      </w:r>
    </w:p>
    <w:p w:rsidR="00475F8D" w:rsidRPr="00475F8D" w:rsidRDefault="00475F8D" w:rsidP="00475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5F8D">
        <w:rPr>
          <w:rFonts w:ascii="Times New Roman" w:hAnsi="Times New Roman" w:cs="Times New Roman"/>
          <w:sz w:val="26"/>
          <w:szCs w:val="26"/>
        </w:rPr>
        <w:t>Мы рассмотрим наиболее характерные для нас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F8D">
        <w:rPr>
          <w:rFonts w:ascii="Times New Roman" w:hAnsi="Times New Roman" w:cs="Times New Roman"/>
          <w:sz w:val="26"/>
          <w:szCs w:val="26"/>
        </w:rPr>
        <w:t>обязательства финансового характера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75F8D" w:rsidRPr="00475F8D" w:rsidRDefault="00475F8D" w:rsidP="00475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1). </w:t>
      </w:r>
      <w:r w:rsidRPr="00475F8D">
        <w:rPr>
          <w:rFonts w:ascii="Times New Roman" w:hAnsi="Times New Roman" w:cs="Times New Roman"/>
          <w:sz w:val="26"/>
          <w:szCs w:val="26"/>
        </w:rPr>
        <w:t xml:space="preserve">В данном подразделе указывается </w:t>
      </w:r>
      <w:r w:rsidRPr="00475F8D">
        <w:rPr>
          <w:rFonts w:ascii="Times New Roman" w:hAnsi="Times New Roman" w:cs="Times New Roman"/>
          <w:b/>
          <w:sz w:val="26"/>
          <w:szCs w:val="26"/>
        </w:rPr>
        <w:t>каждое</w:t>
      </w:r>
      <w:r w:rsidRPr="00475F8D">
        <w:rPr>
          <w:rFonts w:ascii="Times New Roman" w:hAnsi="Times New Roman" w:cs="Times New Roman"/>
          <w:sz w:val="26"/>
          <w:szCs w:val="26"/>
        </w:rPr>
        <w:t xml:space="preserve"> имеющееся на отчетную дату срочное обязательство финансового характера на сумму, </w:t>
      </w:r>
      <w:r w:rsidRPr="00475F8D">
        <w:rPr>
          <w:rFonts w:ascii="Times New Roman" w:hAnsi="Times New Roman" w:cs="Times New Roman"/>
          <w:b/>
          <w:sz w:val="26"/>
          <w:szCs w:val="26"/>
        </w:rPr>
        <w:t>равную или превышающую</w:t>
      </w:r>
      <w:r w:rsidRPr="00475F8D">
        <w:rPr>
          <w:rFonts w:ascii="Times New Roman" w:hAnsi="Times New Roman" w:cs="Times New Roman"/>
          <w:sz w:val="26"/>
          <w:szCs w:val="26"/>
        </w:rPr>
        <w:t xml:space="preserve"> 500 000 руб., кредитором или должником по которому является служащий (работник), его супруга (супруг), несовершеннолетний ребенок.</w:t>
      </w:r>
    </w:p>
    <w:p w:rsidR="00475F8D" w:rsidRDefault="00475F8D" w:rsidP="00475F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5F8D">
        <w:rPr>
          <w:rFonts w:ascii="Times New Roman" w:hAnsi="Times New Roman" w:cs="Times New Roman"/>
          <w:sz w:val="26"/>
          <w:szCs w:val="26"/>
        </w:rPr>
        <w:t>2). Отдельные виды срочных обязательств финансового характера: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F8D">
        <w:rPr>
          <w:rFonts w:ascii="Times New Roman" w:hAnsi="Times New Roman" w:cs="Times New Roman"/>
          <w:b/>
          <w:sz w:val="26"/>
          <w:szCs w:val="26"/>
        </w:rPr>
        <w:t xml:space="preserve">участие в долевом строительстве объекта недвижимости. </w:t>
      </w:r>
    </w:p>
    <w:p w:rsidR="00475F8D" w:rsidRDefault="00475F8D" w:rsidP="00475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75F8D">
        <w:rPr>
          <w:rFonts w:ascii="Times New Roman" w:hAnsi="Times New Roman" w:cs="Times New Roman"/>
          <w:sz w:val="26"/>
          <w:szCs w:val="26"/>
        </w:rPr>
        <w:t>До государственной регистрации права собственности на объект</w:t>
      </w:r>
      <w:r w:rsidRPr="00475F8D" w:rsidDel="00305A10">
        <w:rPr>
          <w:rFonts w:ascii="Times New Roman" w:hAnsi="Times New Roman" w:cs="Times New Roman"/>
          <w:sz w:val="26"/>
          <w:szCs w:val="26"/>
        </w:rPr>
        <w:t xml:space="preserve"> </w:t>
      </w:r>
      <w:r w:rsidRPr="00475F8D">
        <w:rPr>
          <w:rFonts w:ascii="Times New Roman" w:hAnsi="Times New Roman" w:cs="Times New Roman"/>
          <w:sz w:val="26"/>
          <w:szCs w:val="26"/>
        </w:rPr>
        <w:t>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  <w:r w:rsidR="006F712C">
        <w:rPr>
          <w:rFonts w:ascii="Times New Roman" w:hAnsi="Times New Roman" w:cs="Times New Roman"/>
          <w:sz w:val="26"/>
          <w:szCs w:val="26"/>
        </w:rPr>
        <w:t xml:space="preserve"> Затем уже в последующих справках, в случае регистрации права собственности на объект, он переносится из этого подраздела  Справки в </w:t>
      </w:r>
      <w:r w:rsidR="006F712C" w:rsidRPr="006F712C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</w:t>
      </w:r>
      <w:r w:rsidR="006F712C" w:rsidRPr="006F712C">
        <w:rPr>
          <w:rFonts w:ascii="Times New Roman" w:hAnsi="Times New Roman" w:cs="Times New Roman"/>
          <w:sz w:val="26"/>
          <w:szCs w:val="26"/>
          <w:lang w:bidi="ru-RU"/>
        </w:rPr>
        <w:t>Раздел 3. Сведения об имуществе, подраздел 3.1 Недвижимое имущество</w:t>
      </w:r>
      <w:r w:rsidR="006F712C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763F43" w:rsidRPr="00763F43" w:rsidRDefault="00763F43" w:rsidP="00475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3).</w:t>
      </w:r>
      <w:r w:rsidRPr="00763F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3F43">
        <w:rPr>
          <w:rFonts w:ascii="Times New Roman" w:hAnsi="Times New Roman" w:cs="Times New Roman"/>
          <w:sz w:val="26"/>
          <w:szCs w:val="26"/>
          <w:lang w:bidi="ru-RU"/>
        </w:rPr>
        <w:t>Обязательства по договорам страхования жизни на случай смерти, дожития до определенного возраста или срока либо наступления иного события; пенсионного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страховщика, по которым служащий (работник), его супруга (супруг), несовершеннолетние дети являются страхователями.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475F8D" w:rsidRDefault="00475F8D" w:rsidP="00475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F712C">
        <w:rPr>
          <w:rFonts w:ascii="Times New Roman" w:hAnsi="Times New Roman" w:cs="Times New Roman"/>
          <w:sz w:val="26"/>
          <w:szCs w:val="26"/>
        </w:rPr>
        <w:t xml:space="preserve"> Смотрим Образец заполнения  данного</w:t>
      </w:r>
      <w:r>
        <w:rPr>
          <w:rFonts w:ascii="Times New Roman" w:hAnsi="Times New Roman" w:cs="Times New Roman"/>
          <w:sz w:val="26"/>
          <w:szCs w:val="26"/>
        </w:rPr>
        <w:t xml:space="preserve"> под</w:t>
      </w:r>
      <w:r w:rsidR="006F712C">
        <w:rPr>
          <w:rFonts w:ascii="Times New Roman" w:hAnsi="Times New Roman" w:cs="Times New Roman"/>
          <w:sz w:val="26"/>
          <w:szCs w:val="26"/>
        </w:rPr>
        <w:t>раздела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5F8D" w:rsidRPr="00475F8D" w:rsidRDefault="00475F8D" w:rsidP="00475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475F8D">
        <w:rPr>
          <w:rFonts w:ascii="Times New Roman" w:hAnsi="Times New Roman" w:cs="Times New Roman"/>
          <w:b/>
          <w:sz w:val="26"/>
          <w:szCs w:val="26"/>
        </w:rPr>
        <w:t>аздел 7.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6424">
        <w:rPr>
          <w:rFonts w:ascii="Times New Roman" w:hAnsi="Times New Roman" w:cs="Times New Roman"/>
          <w:b/>
          <w:sz w:val="26"/>
          <w:szCs w:val="26"/>
        </w:rPr>
        <w:t xml:space="preserve"> Справки </w:t>
      </w:r>
      <w:r w:rsidR="00F76424" w:rsidRPr="00F76424">
        <w:rPr>
          <w:rFonts w:ascii="Times New Roman" w:hAnsi="Times New Roman" w:cs="Times New Roman"/>
          <w:sz w:val="26"/>
          <w:szCs w:val="26"/>
        </w:rPr>
        <w:t>з</w:t>
      </w:r>
      <w:r w:rsidRPr="00475F8D">
        <w:rPr>
          <w:rFonts w:ascii="Times New Roman" w:hAnsi="Times New Roman" w:cs="Times New Roman"/>
          <w:sz w:val="26"/>
          <w:szCs w:val="26"/>
        </w:rPr>
        <w:t>аполняем в случае если имеются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  <w:r>
        <w:rPr>
          <w:rFonts w:ascii="Times New Roman" w:hAnsi="Times New Roman" w:cs="Times New Roman"/>
          <w:sz w:val="26"/>
          <w:szCs w:val="26"/>
        </w:rPr>
        <w:t xml:space="preserve">(т.е. например Вы или </w:t>
      </w:r>
      <w:r w:rsidR="00272EA6">
        <w:rPr>
          <w:rFonts w:ascii="Times New Roman" w:hAnsi="Times New Roman" w:cs="Times New Roman"/>
          <w:sz w:val="26"/>
          <w:szCs w:val="26"/>
        </w:rPr>
        <w:t xml:space="preserve">Ваши </w:t>
      </w:r>
      <w:r>
        <w:rPr>
          <w:rFonts w:ascii="Times New Roman" w:hAnsi="Times New Roman" w:cs="Times New Roman"/>
          <w:sz w:val="26"/>
          <w:szCs w:val="26"/>
        </w:rPr>
        <w:t>супруг</w:t>
      </w:r>
      <w:r w:rsidR="00272EA6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супруга) п</w:t>
      </w:r>
      <w:r w:rsidR="00272EA6">
        <w:rPr>
          <w:rFonts w:ascii="Times New Roman" w:hAnsi="Times New Roman" w:cs="Times New Roman"/>
          <w:sz w:val="26"/>
          <w:szCs w:val="26"/>
        </w:rPr>
        <w:t>одарили сыну  имеющуюся у Вас в собственности машину, указываем в этом разделе).</w:t>
      </w:r>
    </w:p>
    <w:p w:rsidR="009101CF" w:rsidRPr="009101CF" w:rsidRDefault="004E6787" w:rsidP="009101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787">
        <w:rPr>
          <w:rFonts w:ascii="Times New Roman" w:hAnsi="Times New Roman" w:cs="Times New Roman"/>
          <w:sz w:val="26"/>
          <w:szCs w:val="26"/>
        </w:rPr>
        <w:t xml:space="preserve">       В случае выявления служащим, что в Сведениях за предыдущие декларационные кампании имеются ошибки либо не отражены (не полностью отражены) какие-либо сведения, рекомендуется к представляемой в 2025 году </w:t>
      </w:r>
      <w:r w:rsidRPr="004E6787">
        <w:rPr>
          <w:rFonts w:ascii="Times New Roman" w:hAnsi="Times New Roman" w:cs="Times New Roman"/>
          <w:sz w:val="26"/>
          <w:szCs w:val="26"/>
        </w:rPr>
        <w:lastRenderedPageBreak/>
        <w:t>справке приложить соответствующие письменные пояснения и необходимые подтверждающие документы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5951" w:rsidRPr="005C0E3F" w:rsidRDefault="00CE5951" w:rsidP="009145A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0E3F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72EA6" w:rsidRPr="00272EA6" w:rsidRDefault="005E2B91" w:rsidP="000E5408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1F7F5C">
        <w:rPr>
          <w:rFonts w:ascii="Times New Roman" w:hAnsi="Times New Roman" w:cs="Times New Roman"/>
          <w:sz w:val="26"/>
          <w:szCs w:val="26"/>
        </w:rPr>
        <w:t xml:space="preserve"> </w:t>
      </w:r>
      <w:r w:rsidR="000E5408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="00272EA6" w:rsidRPr="00272EA6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0E5408">
        <w:rPr>
          <w:rFonts w:ascii="Times New Roman" w:hAnsi="Times New Roman" w:cs="Times New Roman"/>
          <w:sz w:val="26"/>
          <w:szCs w:val="26"/>
        </w:rPr>
        <w:t>а</w:t>
      </w:r>
      <w:r w:rsidR="00272EA6" w:rsidRPr="00272EA6">
        <w:rPr>
          <w:rFonts w:ascii="Times New Roman" w:hAnsi="Times New Roman" w:cs="Times New Roman"/>
          <w:sz w:val="26"/>
          <w:szCs w:val="26"/>
        </w:rPr>
        <w:t xml:space="preserve"> сектора юридической работы и муниципальной службы администрации Тер</w:t>
      </w:r>
      <w:r w:rsidR="000E5408">
        <w:rPr>
          <w:rFonts w:ascii="Times New Roman" w:hAnsi="Times New Roman" w:cs="Times New Roman"/>
          <w:sz w:val="26"/>
          <w:szCs w:val="26"/>
        </w:rPr>
        <w:t>новского муниципального района</w:t>
      </w:r>
      <w:r w:rsidR="00272EA6" w:rsidRPr="00272E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951" w:rsidRPr="005C0E3F" w:rsidRDefault="00272EA6" w:rsidP="000E540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Летуновской </w:t>
      </w:r>
      <w:r w:rsidR="003E1A5E">
        <w:rPr>
          <w:rFonts w:ascii="Times New Roman" w:hAnsi="Times New Roman" w:cs="Times New Roman"/>
          <w:sz w:val="26"/>
          <w:szCs w:val="26"/>
        </w:rPr>
        <w:t>Т.В.</w:t>
      </w:r>
      <w:r w:rsidR="000E5408">
        <w:rPr>
          <w:rFonts w:ascii="Times New Roman" w:hAnsi="Times New Roman" w:cs="Times New Roman"/>
          <w:sz w:val="26"/>
          <w:szCs w:val="26"/>
        </w:rPr>
        <w:t xml:space="preserve"> </w:t>
      </w:r>
      <w:r w:rsidR="00CE5951" w:rsidRPr="005C0E3F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ED4C5B" w:rsidRPr="005C0E3F" w:rsidRDefault="00E34E10" w:rsidP="009145A4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>Довести до сведения муниципальных служащих администрации Терновского муниципал</w:t>
      </w:r>
      <w:r w:rsidR="005003EB">
        <w:rPr>
          <w:rFonts w:ascii="Times New Roman" w:hAnsi="Times New Roman" w:cs="Times New Roman"/>
          <w:sz w:val="26"/>
          <w:szCs w:val="26"/>
        </w:rPr>
        <w:t xml:space="preserve">ьного района </w:t>
      </w:r>
      <w:r w:rsidR="00272EA6">
        <w:rPr>
          <w:rFonts w:ascii="Times New Roman" w:hAnsi="Times New Roman" w:cs="Times New Roman"/>
          <w:sz w:val="26"/>
          <w:szCs w:val="26"/>
        </w:rPr>
        <w:t xml:space="preserve">Образец заполнения Справки </w:t>
      </w:r>
      <w:r w:rsidRPr="005C0E3F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 путем персонально</w:t>
      </w:r>
      <w:r w:rsidR="005003EB">
        <w:rPr>
          <w:rFonts w:ascii="Times New Roman" w:hAnsi="Times New Roman" w:cs="Times New Roman"/>
          <w:sz w:val="26"/>
          <w:szCs w:val="26"/>
        </w:rPr>
        <w:t xml:space="preserve">й рассылки </w:t>
      </w:r>
      <w:r w:rsidRPr="005C0E3F">
        <w:rPr>
          <w:rFonts w:ascii="Times New Roman" w:hAnsi="Times New Roman" w:cs="Times New Roman"/>
          <w:sz w:val="26"/>
          <w:szCs w:val="26"/>
        </w:rPr>
        <w:t>на электронную почту муниципальных служащих.</w:t>
      </w:r>
      <w:r w:rsidR="00E865E9" w:rsidRPr="005C0E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51BB" w:rsidRDefault="008B51BB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408" w:rsidRDefault="000E5408" w:rsidP="005003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51BB" w:rsidRDefault="008B51BB" w:rsidP="005003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5003EB" w:rsidRDefault="008B51BB" w:rsidP="005003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</w:t>
      </w:r>
      <w:r w:rsidR="00CE5951" w:rsidRPr="005C0E3F">
        <w:rPr>
          <w:rFonts w:ascii="Times New Roman" w:hAnsi="Times New Roman" w:cs="Times New Roman"/>
          <w:sz w:val="26"/>
          <w:szCs w:val="26"/>
        </w:rPr>
        <w:t xml:space="preserve">уководитель аппарата </w:t>
      </w:r>
    </w:p>
    <w:p w:rsidR="005003EB" w:rsidRDefault="005003EB" w:rsidP="005003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                           </w:t>
      </w:r>
      <w:r w:rsidR="008B51B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E5408">
        <w:rPr>
          <w:rFonts w:ascii="Times New Roman" w:hAnsi="Times New Roman" w:cs="Times New Roman"/>
          <w:sz w:val="26"/>
          <w:szCs w:val="26"/>
        </w:rPr>
        <w:t xml:space="preserve">        </w:t>
      </w:r>
      <w:r w:rsidR="00CE5951" w:rsidRPr="005C0E3F">
        <w:rPr>
          <w:rFonts w:ascii="Times New Roman" w:hAnsi="Times New Roman" w:cs="Times New Roman"/>
          <w:sz w:val="26"/>
          <w:szCs w:val="26"/>
        </w:rPr>
        <w:t>Т.В. Юдина</w:t>
      </w:r>
    </w:p>
    <w:p w:rsidR="00CE5951" w:rsidRPr="005C0E3F" w:rsidRDefault="00CE5951" w:rsidP="005003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951" w:rsidRPr="005C0E3F" w:rsidRDefault="005003EB" w:rsidP="00996C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инспектор</w:t>
      </w:r>
      <w:r w:rsidR="00CE5951" w:rsidRPr="005C0E3F">
        <w:rPr>
          <w:rFonts w:ascii="Times New Roman" w:hAnsi="Times New Roman" w:cs="Times New Roman"/>
          <w:sz w:val="26"/>
          <w:szCs w:val="26"/>
        </w:rPr>
        <w:t xml:space="preserve"> сектора юридической работы </w:t>
      </w:r>
    </w:p>
    <w:p w:rsidR="00CE5951" w:rsidRPr="005C0E3F" w:rsidRDefault="00CE5951" w:rsidP="005C0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и муниципальной службы           </w:t>
      </w:r>
      <w:r w:rsidR="005E2B91" w:rsidRPr="005C0E3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C0E3F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5003EB">
        <w:rPr>
          <w:rFonts w:ascii="Times New Roman" w:hAnsi="Times New Roman" w:cs="Times New Roman"/>
          <w:sz w:val="26"/>
          <w:szCs w:val="26"/>
        </w:rPr>
        <w:t xml:space="preserve">   Т.В. Летуновская</w:t>
      </w:r>
      <w:r w:rsidRPr="005C0E3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E5951" w:rsidRPr="005C0E3F" w:rsidSect="005C0E3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947"/>
    <w:multiLevelType w:val="hybridMultilevel"/>
    <w:tmpl w:val="4638320C"/>
    <w:lvl w:ilvl="0" w:tplc="BA2A6F6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133220"/>
    <w:multiLevelType w:val="hybridMultilevel"/>
    <w:tmpl w:val="E384C314"/>
    <w:lvl w:ilvl="0" w:tplc="B2304E1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66051A"/>
    <w:multiLevelType w:val="hybridMultilevel"/>
    <w:tmpl w:val="C84E1158"/>
    <w:lvl w:ilvl="0" w:tplc="B1E42A36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218359E8"/>
    <w:multiLevelType w:val="hybridMultilevel"/>
    <w:tmpl w:val="F71A3558"/>
    <w:lvl w:ilvl="0" w:tplc="A16888EA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9301CC8"/>
    <w:multiLevelType w:val="hybridMultilevel"/>
    <w:tmpl w:val="5CD25640"/>
    <w:lvl w:ilvl="0" w:tplc="A686F3C4">
      <w:start w:val="10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3BB25F6E"/>
    <w:multiLevelType w:val="hybridMultilevel"/>
    <w:tmpl w:val="27EA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5001B"/>
    <w:multiLevelType w:val="hybridMultilevel"/>
    <w:tmpl w:val="42A4E4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8F0ED7"/>
    <w:multiLevelType w:val="multilevel"/>
    <w:tmpl w:val="7AC42A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0E756B1"/>
    <w:multiLevelType w:val="hybridMultilevel"/>
    <w:tmpl w:val="339A29A6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7A7108EC"/>
    <w:multiLevelType w:val="hybridMultilevel"/>
    <w:tmpl w:val="0E367D34"/>
    <w:lvl w:ilvl="0" w:tplc="18E0C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713128"/>
    <w:multiLevelType w:val="hybridMultilevel"/>
    <w:tmpl w:val="A912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1"/>
  </w:num>
  <w:num w:numId="5">
    <w:abstractNumId w:val="4"/>
  </w:num>
  <w:num w:numId="6">
    <w:abstractNumId w:va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31"/>
    <w:rsid w:val="00011DFF"/>
    <w:rsid w:val="00033C75"/>
    <w:rsid w:val="00073496"/>
    <w:rsid w:val="000818BB"/>
    <w:rsid w:val="000E024E"/>
    <w:rsid w:val="000E5408"/>
    <w:rsid w:val="001266AB"/>
    <w:rsid w:val="001435BC"/>
    <w:rsid w:val="00181997"/>
    <w:rsid w:val="00186E6F"/>
    <w:rsid w:val="0019677A"/>
    <w:rsid w:val="001C2B3F"/>
    <w:rsid w:val="001D6073"/>
    <w:rsid w:val="001F7F5C"/>
    <w:rsid w:val="00211AE7"/>
    <w:rsid w:val="0024765A"/>
    <w:rsid w:val="00250CDA"/>
    <w:rsid w:val="00264886"/>
    <w:rsid w:val="00272EA6"/>
    <w:rsid w:val="002A1061"/>
    <w:rsid w:val="002A507E"/>
    <w:rsid w:val="002F36F4"/>
    <w:rsid w:val="00331E73"/>
    <w:rsid w:val="00352BA3"/>
    <w:rsid w:val="00382D06"/>
    <w:rsid w:val="003B0379"/>
    <w:rsid w:val="003E1A5E"/>
    <w:rsid w:val="004413B1"/>
    <w:rsid w:val="00475F8D"/>
    <w:rsid w:val="00486D8F"/>
    <w:rsid w:val="004B1C76"/>
    <w:rsid w:val="004E5401"/>
    <w:rsid w:val="004E6787"/>
    <w:rsid w:val="004F759C"/>
    <w:rsid w:val="005003EB"/>
    <w:rsid w:val="00584D41"/>
    <w:rsid w:val="005C0619"/>
    <w:rsid w:val="005C0E3F"/>
    <w:rsid w:val="005E0231"/>
    <w:rsid w:val="005E2B91"/>
    <w:rsid w:val="006A2C3F"/>
    <w:rsid w:val="006C446B"/>
    <w:rsid w:val="006D0EA4"/>
    <w:rsid w:val="006D1A06"/>
    <w:rsid w:val="006D68BB"/>
    <w:rsid w:val="006E3C8C"/>
    <w:rsid w:val="006F712C"/>
    <w:rsid w:val="00712499"/>
    <w:rsid w:val="0072782E"/>
    <w:rsid w:val="007537BB"/>
    <w:rsid w:val="00762A51"/>
    <w:rsid w:val="00763F43"/>
    <w:rsid w:val="007B3A2A"/>
    <w:rsid w:val="007C0064"/>
    <w:rsid w:val="00844C97"/>
    <w:rsid w:val="008504C1"/>
    <w:rsid w:val="00891BE5"/>
    <w:rsid w:val="008A6358"/>
    <w:rsid w:val="008B51BB"/>
    <w:rsid w:val="008E430F"/>
    <w:rsid w:val="009101CF"/>
    <w:rsid w:val="009145A4"/>
    <w:rsid w:val="00921A06"/>
    <w:rsid w:val="0095662F"/>
    <w:rsid w:val="009731FF"/>
    <w:rsid w:val="00996CC6"/>
    <w:rsid w:val="009A3431"/>
    <w:rsid w:val="009C36C6"/>
    <w:rsid w:val="00A0001D"/>
    <w:rsid w:val="00A07B9D"/>
    <w:rsid w:val="00AA2283"/>
    <w:rsid w:val="00B11470"/>
    <w:rsid w:val="00B408CD"/>
    <w:rsid w:val="00B42CE7"/>
    <w:rsid w:val="00B55DAA"/>
    <w:rsid w:val="00B76AFD"/>
    <w:rsid w:val="00B777B2"/>
    <w:rsid w:val="00B77A8E"/>
    <w:rsid w:val="00B77F40"/>
    <w:rsid w:val="00BC5747"/>
    <w:rsid w:val="00C541D3"/>
    <w:rsid w:val="00CB7A9D"/>
    <w:rsid w:val="00CC2ED8"/>
    <w:rsid w:val="00CE5951"/>
    <w:rsid w:val="00D12C8D"/>
    <w:rsid w:val="00D15C7B"/>
    <w:rsid w:val="00D70DAA"/>
    <w:rsid w:val="00D86A79"/>
    <w:rsid w:val="00DE70ED"/>
    <w:rsid w:val="00E21C10"/>
    <w:rsid w:val="00E34E10"/>
    <w:rsid w:val="00E61CAC"/>
    <w:rsid w:val="00E865E9"/>
    <w:rsid w:val="00E87203"/>
    <w:rsid w:val="00EA25B5"/>
    <w:rsid w:val="00EB07B9"/>
    <w:rsid w:val="00ED4C5B"/>
    <w:rsid w:val="00F005B1"/>
    <w:rsid w:val="00F211BF"/>
    <w:rsid w:val="00F76424"/>
    <w:rsid w:val="00F97A5F"/>
    <w:rsid w:val="00FC18C8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1CAC"/>
    <w:rPr>
      <w:color w:val="0000FF" w:themeColor="hyperlink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95662F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95662F"/>
    <w:rPr>
      <w:rFonts w:ascii="Calibri" w:hAnsi="Calibri"/>
      <w:szCs w:val="21"/>
    </w:rPr>
  </w:style>
  <w:style w:type="table" w:styleId="a9">
    <w:name w:val="Table Grid"/>
    <w:basedOn w:val="a1"/>
    <w:uiPriority w:val="59"/>
    <w:rsid w:val="0091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1CAC"/>
    <w:rPr>
      <w:color w:val="0000FF" w:themeColor="hyperlink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95662F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95662F"/>
    <w:rPr>
      <w:rFonts w:ascii="Calibri" w:hAnsi="Calibri"/>
      <w:szCs w:val="21"/>
    </w:rPr>
  </w:style>
  <w:style w:type="table" w:styleId="a9">
    <w:name w:val="Table Grid"/>
    <w:basedOn w:val="a1"/>
    <w:uiPriority w:val="59"/>
    <w:rsid w:val="0091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fl2.nalog.ru/lk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structure/additional/1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Летуновская Татьяна Владимировна</cp:lastModifiedBy>
  <cp:revision>33</cp:revision>
  <cp:lastPrinted>2025-02-07T06:00:00Z</cp:lastPrinted>
  <dcterms:created xsi:type="dcterms:W3CDTF">2025-02-06T08:16:00Z</dcterms:created>
  <dcterms:modified xsi:type="dcterms:W3CDTF">2025-02-07T06:01:00Z</dcterms:modified>
</cp:coreProperties>
</file>