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1" w:rsidRPr="00DF7CE9" w:rsidRDefault="002006DD" w:rsidP="00C31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Аналитическая и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>нформация</w:t>
      </w: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77239" w:rsidRDefault="00C77239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</w:t>
      </w:r>
      <w:r w:rsidR="002006DD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с обращениями 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граждан,</w:t>
      </w:r>
      <w:r w:rsidR="001567A9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91357B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поступивших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на рассмотрение </w:t>
      </w:r>
    </w:p>
    <w:p w:rsidR="00E62D4B" w:rsidRPr="00DF7CE9" w:rsidRDefault="00E62D4B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администрацию Терновского муниципального района </w:t>
      </w:r>
    </w:p>
    <w:p w:rsidR="00E62D4B" w:rsidRPr="00DF7CE9" w:rsidRDefault="00E62D4B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 в</w:t>
      </w:r>
      <w:r w:rsidR="00D21F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621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2F2000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A3561" w:rsidRPr="00DF7CE9">
        <w:rPr>
          <w:rFonts w:ascii="Times New Roman" w:eastAsia="Calibri" w:hAnsi="Times New Roman" w:cs="Times New Roman"/>
          <w:b/>
          <w:sz w:val="26"/>
          <w:szCs w:val="26"/>
        </w:rPr>
        <w:t>квартале 202</w:t>
      </w:r>
      <w:r w:rsidR="0052621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4574F4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B2DC1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года </w:t>
      </w:r>
    </w:p>
    <w:p w:rsidR="003D6B3F" w:rsidRPr="00DF7CE9" w:rsidRDefault="003D6B3F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553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В администрацию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Терновского муниципального района Воронежской</w:t>
      </w:r>
      <w:r w:rsidR="008D1518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="00526216">
        <w:rPr>
          <w:rFonts w:ascii="Times New Roman" w:eastAsia="Calibri" w:hAnsi="Times New Roman" w:cs="Times New Roman"/>
          <w:sz w:val="26"/>
          <w:szCs w:val="26"/>
        </w:rPr>
        <w:t>в 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 xml:space="preserve">квартале </w:t>
      </w:r>
      <w:r w:rsidR="00CA3561" w:rsidRPr="00DF7CE9">
        <w:rPr>
          <w:rFonts w:ascii="Times New Roman" w:eastAsia="Calibri" w:hAnsi="Times New Roman" w:cs="Times New Roman"/>
          <w:sz w:val="26"/>
          <w:szCs w:val="26"/>
        </w:rPr>
        <w:t>202</w:t>
      </w:r>
      <w:r w:rsidR="00526216">
        <w:rPr>
          <w:rFonts w:ascii="Times New Roman" w:eastAsia="Calibri" w:hAnsi="Times New Roman" w:cs="Times New Roman"/>
          <w:sz w:val="26"/>
          <w:szCs w:val="26"/>
        </w:rPr>
        <w:t>4</w:t>
      </w:r>
      <w:r w:rsidR="004574F4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года на</w:t>
      </w:r>
      <w:r w:rsidR="001567A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6DD" w:rsidRPr="00DF7CE9">
        <w:rPr>
          <w:rFonts w:ascii="Times New Roman" w:eastAsia="Calibri" w:hAnsi="Times New Roman" w:cs="Times New Roman"/>
          <w:sz w:val="26"/>
          <w:szCs w:val="26"/>
        </w:rPr>
        <w:t>рассмотрение поступило</w:t>
      </w:r>
      <w:r w:rsidR="00504B27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6216">
        <w:rPr>
          <w:rFonts w:ascii="Times New Roman" w:eastAsia="Calibri" w:hAnsi="Times New Roman" w:cs="Times New Roman"/>
          <w:sz w:val="26"/>
          <w:szCs w:val="26"/>
        </w:rPr>
        <w:t>10</w:t>
      </w:r>
      <w:r w:rsidR="00E62D4B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</w:t>
      </w:r>
      <w:r w:rsidR="00B631F4">
        <w:rPr>
          <w:rFonts w:ascii="Times New Roman" w:eastAsia="Calibri" w:hAnsi="Times New Roman" w:cs="Times New Roman"/>
          <w:sz w:val="26"/>
          <w:szCs w:val="26"/>
        </w:rPr>
        <w:t>ий</w:t>
      </w:r>
      <w:r w:rsidR="002006DD" w:rsidRPr="006D3C96">
        <w:rPr>
          <w:rFonts w:ascii="Times New Roman" w:eastAsia="Calibri" w:hAnsi="Times New Roman" w:cs="Times New Roman"/>
          <w:sz w:val="26"/>
          <w:szCs w:val="26"/>
        </w:rPr>
        <w:t xml:space="preserve"> граждан, из них письменных </w:t>
      </w:r>
      <w:r w:rsidR="007B2DC1" w:rsidRPr="006D3C96">
        <w:rPr>
          <w:rFonts w:ascii="Times New Roman" w:eastAsia="Calibri" w:hAnsi="Times New Roman" w:cs="Times New Roman"/>
          <w:sz w:val="26"/>
          <w:szCs w:val="26"/>
        </w:rPr>
        <w:t>–</w:t>
      </w:r>
      <w:r w:rsidR="00504B27" w:rsidRP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6216">
        <w:rPr>
          <w:rFonts w:ascii="Times New Roman" w:eastAsia="Calibri" w:hAnsi="Times New Roman" w:cs="Times New Roman"/>
          <w:sz w:val="26"/>
          <w:szCs w:val="26"/>
        </w:rPr>
        <w:t>5</w:t>
      </w:r>
      <w:r w:rsidR="00CA3561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526216">
        <w:rPr>
          <w:rFonts w:ascii="Times New Roman" w:eastAsia="Calibri" w:hAnsi="Times New Roman" w:cs="Times New Roman"/>
          <w:sz w:val="26"/>
          <w:szCs w:val="26"/>
        </w:rPr>
        <w:t>й</w:t>
      </w:r>
      <w:r w:rsid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r w:rsidR="005262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 </w:t>
      </w:r>
      <w:r w:rsidR="00CA356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5262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7B2DC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года – </w:t>
      </w:r>
      <w:r w:rsidR="005262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23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5262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2006D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них </w:t>
      </w:r>
      <w:r w:rsidR="0052621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12</w:t>
      </w:r>
      <w:r w:rsidR="00A81D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письменных 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</w:t>
      </w:r>
      <w:r w:rsidR="00B631F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C77239" w:rsidRPr="00DF7CE9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405"/>
        <w:gridCol w:w="3585"/>
      </w:tblGrid>
      <w:tr w:rsidR="00236DDA" w:rsidRPr="00DF7CE9" w:rsidTr="00236DDA">
        <w:trPr>
          <w:trHeight w:val="405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Обращения </w:t>
            </w:r>
          </w:p>
        </w:tc>
        <w:tc>
          <w:tcPr>
            <w:tcW w:w="3405" w:type="dxa"/>
          </w:tcPr>
          <w:p w:rsidR="00236DDA" w:rsidRPr="0008709C" w:rsidRDefault="00526216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квартал 2024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585" w:type="dxa"/>
          </w:tcPr>
          <w:p w:rsidR="00236DDA" w:rsidRPr="0008709C" w:rsidRDefault="00526216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 квартал 2023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36DDA" w:rsidRPr="00DF7CE9" w:rsidTr="00236DDA">
        <w:trPr>
          <w:trHeight w:val="270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обращений</w:t>
            </w:r>
          </w:p>
        </w:tc>
        <w:tc>
          <w:tcPr>
            <w:tcW w:w="3405" w:type="dxa"/>
          </w:tcPr>
          <w:p w:rsidR="00236DDA" w:rsidRPr="006D3C96" w:rsidRDefault="00526216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5" w:type="dxa"/>
          </w:tcPr>
          <w:p w:rsidR="00236DDA" w:rsidRPr="006D3C96" w:rsidRDefault="00526216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236DDA" w:rsidRPr="00DF7CE9" w:rsidTr="00236DDA">
        <w:trPr>
          <w:trHeight w:val="549"/>
        </w:trPr>
        <w:tc>
          <w:tcPr>
            <w:tcW w:w="2550" w:type="dxa"/>
          </w:tcPr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письменных</w:t>
            </w:r>
          </w:p>
        </w:tc>
        <w:tc>
          <w:tcPr>
            <w:tcW w:w="3405" w:type="dxa"/>
          </w:tcPr>
          <w:p w:rsidR="00236DDA" w:rsidRPr="006D3C96" w:rsidRDefault="00526216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236DDA" w:rsidRPr="006D3C96" w:rsidRDefault="00526216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D36C6C" w:rsidRPr="00DF7CE9" w:rsidTr="00236DDA">
        <w:trPr>
          <w:trHeight w:val="240"/>
        </w:trPr>
        <w:tc>
          <w:tcPr>
            <w:tcW w:w="2550" w:type="dxa"/>
          </w:tcPr>
          <w:p w:rsidR="00D36C6C" w:rsidRPr="0008709C" w:rsidRDefault="00D36C6C" w:rsidP="00A74AD4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ходе личного приема </w:t>
            </w:r>
          </w:p>
        </w:tc>
        <w:tc>
          <w:tcPr>
            <w:tcW w:w="3405" w:type="dxa"/>
          </w:tcPr>
          <w:p w:rsidR="00D36C6C" w:rsidRPr="006D3C96" w:rsidRDefault="00526216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5" w:type="dxa"/>
          </w:tcPr>
          <w:p w:rsidR="00D36C6C" w:rsidRPr="006D3C96" w:rsidRDefault="00526216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6DDA" w:rsidRPr="00DF7CE9" w:rsidTr="00236DDA">
        <w:trPr>
          <w:trHeight w:val="240"/>
        </w:trPr>
        <w:tc>
          <w:tcPr>
            <w:tcW w:w="2550" w:type="dxa"/>
          </w:tcPr>
          <w:p w:rsidR="007120D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из письменных:</w:t>
            </w:r>
          </w:p>
          <w:p w:rsidR="00236DDA" w:rsidRPr="0008709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электронной почте </w:t>
            </w:r>
          </w:p>
        </w:tc>
        <w:tc>
          <w:tcPr>
            <w:tcW w:w="3405" w:type="dxa"/>
          </w:tcPr>
          <w:p w:rsidR="007120DC" w:rsidRDefault="007120D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526216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5" w:type="dxa"/>
          </w:tcPr>
          <w:p w:rsidR="007120DC" w:rsidRDefault="007120D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526216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</w:tbl>
    <w:p w:rsidR="00C77239" w:rsidRDefault="00C77239" w:rsidP="00C7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E24FA" w:rsidRPr="003E24FA" w:rsidRDefault="003E24FA" w:rsidP="003E24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</w:pPr>
      <w:r w:rsidRPr="003E24FA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 xml:space="preserve">Граждане обратились с вопросами о ремонте дорог местного значения, </w:t>
      </w:r>
      <w:r w:rsidR="00B50F5C" w:rsidRPr="00B50F5C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</w:rPr>
        <w:t>решении земельного вопроса, углублении ливневых каналов, установлении дорожных знаков перед детской площадкой,  организации экскурсии по району, сельского туризма.</w:t>
      </w:r>
    </w:p>
    <w:p w:rsidR="00C77239" w:rsidRDefault="00C31C11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бращения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рассмотрены с привлечением специалистов.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разъяснения, основанные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законодательстве.</w:t>
      </w:r>
      <w:r w:rsidR="004B7EF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42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обращения с истекшим сроком рассмотрения.</w:t>
      </w:r>
    </w:p>
    <w:p w:rsidR="00935AA1" w:rsidRDefault="00935AA1" w:rsidP="00C772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Тематика письменных</w:t>
      </w:r>
      <w:r w:rsidR="007E4A7E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устных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обращений в администрации Терновского муниципального района в</w:t>
      </w:r>
      <w:r w:rsidR="00B50F5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</w:t>
      </w:r>
      <w:r w:rsidR="00BB5567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825A0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B50F5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такова:</w:t>
      </w:r>
    </w:p>
    <w:p w:rsidR="00C77239" w:rsidRPr="001F3F74" w:rsidRDefault="00C77239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702"/>
        <w:gridCol w:w="2246"/>
      </w:tblGrid>
      <w:tr w:rsidR="00935AA1" w:rsidRPr="00DF7CE9" w:rsidTr="00FF1AA4">
        <w:trPr>
          <w:trHeight w:val="228"/>
        </w:trPr>
        <w:tc>
          <w:tcPr>
            <w:tcW w:w="3995" w:type="dxa"/>
          </w:tcPr>
          <w:p w:rsidR="00935AA1" w:rsidRPr="0008709C" w:rsidRDefault="00935AA1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Тематика  обращений </w:t>
            </w:r>
          </w:p>
        </w:tc>
        <w:tc>
          <w:tcPr>
            <w:tcW w:w="2702" w:type="dxa"/>
          </w:tcPr>
          <w:p w:rsidR="00935AA1" w:rsidRPr="0008709C" w:rsidRDefault="00B50F5C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246" w:type="dxa"/>
          </w:tcPr>
          <w:p w:rsidR="00935AA1" w:rsidRPr="0008709C" w:rsidRDefault="00B50F5C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B50F5C" w:rsidRPr="00DF7CE9" w:rsidTr="00FF1AA4">
        <w:trPr>
          <w:trHeight w:val="394"/>
        </w:trPr>
        <w:tc>
          <w:tcPr>
            <w:tcW w:w="3995" w:type="dxa"/>
          </w:tcPr>
          <w:p w:rsidR="00B50F5C" w:rsidRPr="0008709C" w:rsidRDefault="00B50F5C" w:rsidP="002448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государство, общество, политика</w:t>
            </w:r>
          </w:p>
        </w:tc>
        <w:tc>
          <w:tcPr>
            <w:tcW w:w="2702" w:type="dxa"/>
          </w:tcPr>
          <w:p w:rsidR="00B50F5C" w:rsidRPr="001F3F74" w:rsidRDefault="00B50F5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6" w:type="dxa"/>
          </w:tcPr>
          <w:p w:rsidR="00B50F5C" w:rsidRPr="0008709C" w:rsidRDefault="00B50F5C" w:rsidP="005413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50F5C" w:rsidRPr="00DF7CE9" w:rsidTr="00FF1AA4">
        <w:trPr>
          <w:trHeight w:val="254"/>
        </w:trPr>
        <w:tc>
          <w:tcPr>
            <w:tcW w:w="3995" w:type="dxa"/>
          </w:tcPr>
          <w:p w:rsidR="00B50F5C" w:rsidRPr="0008709C" w:rsidRDefault="00B50F5C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социальная сфера</w:t>
            </w:r>
          </w:p>
        </w:tc>
        <w:tc>
          <w:tcPr>
            <w:tcW w:w="2702" w:type="dxa"/>
          </w:tcPr>
          <w:p w:rsidR="00B50F5C" w:rsidRPr="001F3F74" w:rsidRDefault="00B50F5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B50F5C" w:rsidRPr="0008709C" w:rsidRDefault="00B50F5C" w:rsidP="005413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50F5C" w:rsidRPr="00DF7CE9" w:rsidTr="00FF1AA4">
        <w:trPr>
          <w:trHeight w:val="186"/>
        </w:trPr>
        <w:tc>
          <w:tcPr>
            <w:tcW w:w="3995" w:type="dxa"/>
          </w:tcPr>
          <w:p w:rsidR="00B50F5C" w:rsidRPr="0008709C" w:rsidRDefault="00B50F5C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экономика</w:t>
            </w:r>
          </w:p>
        </w:tc>
        <w:tc>
          <w:tcPr>
            <w:tcW w:w="2702" w:type="dxa"/>
          </w:tcPr>
          <w:p w:rsidR="00B50F5C" w:rsidRPr="001F3F74" w:rsidRDefault="00B50F5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6" w:type="dxa"/>
          </w:tcPr>
          <w:p w:rsidR="00B50F5C" w:rsidRPr="0008709C" w:rsidRDefault="00B50F5C" w:rsidP="005413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50F5C" w:rsidRPr="00DF7CE9" w:rsidTr="00FF1AA4">
        <w:trPr>
          <w:trHeight w:val="214"/>
        </w:trPr>
        <w:tc>
          <w:tcPr>
            <w:tcW w:w="3995" w:type="dxa"/>
          </w:tcPr>
          <w:p w:rsidR="00B50F5C" w:rsidRPr="0008709C" w:rsidRDefault="00B50F5C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оборона, безопасность,</w:t>
            </w:r>
            <w:r w:rsidRPr="0008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законность </w:t>
            </w:r>
          </w:p>
        </w:tc>
        <w:tc>
          <w:tcPr>
            <w:tcW w:w="2702" w:type="dxa"/>
          </w:tcPr>
          <w:p w:rsidR="00B50F5C" w:rsidRPr="001F3F74" w:rsidRDefault="00B50F5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6" w:type="dxa"/>
          </w:tcPr>
          <w:p w:rsidR="00B50F5C" w:rsidRPr="0008709C" w:rsidRDefault="00B50F5C" w:rsidP="005413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50F5C" w:rsidRPr="00DF7CE9" w:rsidTr="00FF1AA4">
        <w:trPr>
          <w:trHeight w:val="214"/>
        </w:trPr>
        <w:tc>
          <w:tcPr>
            <w:tcW w:w="3995" w:type="dxa"/>
          </w:tcPr>
          <w:p w:rsidR="00B50F5C" w:rsidRPr="0008709C" w:rsidRDefault="00B50F5C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жилищно-коммунальная сфера </w:t>
            </w:r>
          </w:p>
        </w:tc>
        <w:tc>
          <w:tcPr>
            <w:tcW w:w="2702" w:type="dxa"/>
          </w:tcPr>
          <w:p w:rsidR="00B50F5C" w:rsidRPr="001F3F74" w:rsidRDefault="00B50F5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B50F5C" w:rsidRPr="0008709C" w:rsidRDefault="00B50F5C" w:rsidP="005413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C77239" w:rsidRDefault="005E101A" w:rsidP="00E433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FF1"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77239" w:rsidRPr="00C57052" w:rsidRDefault="003B2A21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79646" w:themeColor="accent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5E101A"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 показывает, что наи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большее количество обращений </w:t>
      </w:r>
      <w:r w:rsidR="00D8742D" w:rsidRPr="00DF7CE9">
        <w:rPr>
          <w:rFonts w:ascii="Times New Roman" w:eastAsia="Calibri" w:hAnsi="Times New Roman" w:cs="Times New Roman"/>
          <w:sz w:val="26"/>
          <w:szCs w:val="26"/>
        </w:rPr>
        <w:t>-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F19" w:rsidRPr="00D36C6C">
        <w:rPr>
          <w:rFonts w:ascii="Times New Roman" w:eastAsia="Calibri" w:hAnsi="Times New Roman" w:cs="Times New Roman"/>
          <w:sz w:val="26"/>
          <w:szCs w:val="26"/>
        </w:rPr>
        <w:t>вопро</w:t>
      </w:r>
      <w:r w:rsidR="00A24FE1" w:rsidRPr="00D36C6C">
        <w:rPr>
          <w:rFonts w:ascii="Times New Roman" w:eastAsia="Calibri" w:hAnsi="Times New Roman" w:cs="Times New Roman"/>
          <w:sz w:val="26"/>
          <w:szCs w:val="26"/>
        </w:rPr>
        <w:t xml:space="preserve">сы </w:t>
      </w:r>
      <w:r w:rsidR="00B50F5C">
        <w:rPr>
          <w:rFonts w:ascii="Times New Roman" w:eastAsia="Calibri" w:hAnsi="Times New Roman" w:cs="Times New Roman"/>
          <w:sz w:val="26"/>
          <w:szCs w:val="26"/>
        </w:rPr>
        <w:t xml:space="preserve"> экономики</w:t>
      </w:r>
      <w:r w:rsidR="001301C5">
        <w:rPr>
          <w:rFonts w:ascii="Times New Roman" w:eastAsia="Calibri" w:hAnsi="Times New Roman" w:cs="Times New Roman"/>
          <w:sz w:val="26"/>
          <w:szCs w:val="26"/>
        </w:rPr>
        <w:t>, касающиеся</w:t>
      </w:r>
      <w:r w:rsidR="001301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ремонта</w:t>
      </w:r>
      <w:r w:rsidR="001301C5" w:rsidRPr="001301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дорог местного значения</w:t>
      </w:r>
      <w:r w:rsidR="001301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673CFF" w:rsidRDefault="00673CFF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анализа обращений граждан фактов коррупционных нарушений со стороны должностных лиц не выявлено.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 своей деятельности должностные лица администрации руководствуются </w:t>
      </w:r>
      <w:r w:rsidR="008D1518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требованиями федерального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закона от 02.05.2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006 № 59-ФЗ 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рассмотрения обращений граждан Российской Федерации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62D4B" w:rsidRDefault="00E62D4B" w:rsidP="00C7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Результаты рассмотрения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письменных</w:t>
      </w: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Pr="00DF7CE9">
        <w:rPr>
          <w:rFonts w:ascii="Times New Roman" w:eastAsia="Calibri" w:hAnsi="Times New Roman" w:cs="Times New Roman"/>
          <w:sz w:val="26"/>
          <w:szCs w:val="26"/>
        </w:rPr>
        <w:t>, поступивших в администрацию Терновского муниципального района Воронежской области:</w:t>
      </w:r>
    </w:p>
    <w:p w:rsidR="00C77239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418"/>
      </w:tblGrid>
      <w:tr w:rsidR="00E62D4B" w:rsidRPr="00DF7CE9" w:rsidTr="00E433B2">
        <w:tc>
          <w:tcPr>
            <w:tcW w:w="6345" w:type="dxa"/>
          </w:tcPr>
          <w:p w:rsidR="00E62D4B" w:rsidRPr="0008709C" w:rsidRDefault="00E62D4B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4B" w:rsidRPr="0008709C" w:rsidRDefault="00B50F5C" w:rsidP="00A14D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5FF1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E62D4B" w:rsidRPr="0008709C" w:rsidRDefault="00B50F5C" w:rsidP="00A14D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62D4B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2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по существу в администрации района:</w:t>
            </w:r>
          </w:p>
        </w:tc>
        <w:tc>
          <w:tcPr>
            <w:tcW w:w="1843" w:type="dxa"/>
          </w:tcPr>
          <w:p w:rsidR="00B50F5C" w:rsidRPr="001F3F74" w:rsidRDefault="001E67E1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поддержано</w:t>
            </w:r>
          </w:p>
        </w:tc>
        <w:tc>
          <w:tcPr>
            <w:tcW w:w="1843" w:type="dxa"/>
          </w:tcPr>
          <w:p w:rsidR="00B50F5C" w:rsidRPr="001F3F74" w:rsidRDefault="001301C5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меры приняты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разъяснено</w:t>
            </w:r>
          </w:p>
        </w:tc>
        <w:tc>
          <w:tcPr>
            <w:tcW w:w="1843" w:type="dxa"/>
          </w:tcPr>
          <w:p w:rsidR="00B50F5C" w:rsidRPr="001F3F74" w:rsidRDefault="001301C5" w:rsidP="00E433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FE6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не поддержано</w:t>
            </w:r>
          </w:p>
        </w:tc>
        <w:tc>
          <w:tcPr>
            <w:tcW w:w="1843" w:type="dxa"/>
          </w:tcPr>
          <w:p w:rsidR="00B50F5C" w:rsidRPr="001F3F74" w:rsidRDefault="00B50F5C" w:rsidP="00FE6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оставлено без ответа </w:t>
            </w:r>
            <w:r w:rsidRPr="00087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в установленные сроки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нарушением сроков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срок продлен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выездом на место</w:t>
            </w:r>
          </w:p>
        </w:tc>
        <w:tc>
          <w:tcPr>
            <w:tcW w:w="1843" w:type="dxa"/>
          </w:tcPr>
          <w:p w:rsidR="00B50F5C" w:rsidRPr="001F3F74" w:rsidRDefault="00B50F5C" w:rsidP="00945C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участием автора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повторных обращений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50F5C" w:rsidRPr="00DF7CE9" w:rsidTr="00E433B2">
        <w:tc>
          <w:tcPr>
            <w:tcW w:w="6345" w:type="dxa"/>
          </w:tcPr>
          <w:p w:rsidR="00B50F5C" w:rsidRPr="0008709C" w:rsidRDefault="00B50F5C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B50F5C" w:rsidRPr="001F3F74" w:rsidRDefault="00B50F5C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0F5C" w:rsidRPr="0008709C" w:rsidRDefault="00B50F5C" w:rsidP="005413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6790A" w:rsidRDefault="0076790A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CFF" w:rsidRPr="00DF7CE9" w:rsidRDefault="00A825A0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сьменные обращения рассмотрены и проверены с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специалистов отделов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рассмотрения письменных обращений граждан соответствует требованиям, установленным действующим законодательством. </w:t>
      </w:r>
    </w:p>
    <w:p w:rsidR="00E62D4B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Терновского муниципального района решение вопросов, поставленных в обращениях граждан, означает не только защиту</w:t>
      </w:r>
      <w:r w:rsidR="008D151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прав или законных интересов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прежде всего выработку мер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 в деятельности админи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реальный учет мнения жителей района в принятии управленческих решений и необходимый элемент обратной связи меж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гражданами и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</w:p>
    <w:p w:rsidR="00A574CF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Терновском муниципальном районе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ота по повышению эффективности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качеству рассмотрения письменных и устных обращений граждан. В администрации муниципального района созданы условия, обеспечивающие дост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упность граждан и их обращений к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муниципального района,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заместителям главы администрации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Специалисты администрации, работающие с обращениями, всегда стараются внимательно выслушать человека, вникнуть в проблему, уделяют большое внимание контролю за соблюдением сроков и качеству рассмотрения обращений граждан.  </w:t>
      </w:r>
    </w:p>
    <w:sectPr w:rsidR="00A574CF" w:rsidRPr="00DF7CE9" w:rsidSect="001F3F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61" w:rsidRDefault="00C47C61" w:rsidP="00630553">
      <w:pPr>
        <w:spacing w:after="0" w:line="240" w:lineRule="auto"/>
      </w:pPr>
      <w:r>
        <w:separator/>
      </w:r>
    </w:p>
  </w:endnote>
  <w:endnote w:type="continuationSeparator" w:id="0">
    <w:p w:rsidR="00C47C61" w:rsidRDefault="00C47C61" w:rsidP="006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61" w:rsidRDefault="00C47C61" w:rsidP="00630553">
      <w:pPr>
        <w:spacing w:after="0" w:line="240" w:lineRule="auto"/>
      </w:pPr>
      <w:r>
        <w:separator/>
      </w:r>
    </w:p>
  </w:footnote>
  <w:footnote w:type="continuationSeparator" w:id="0">
    <w:p w:rsidR="00C47C61" w:rsidRDefault="00C47C61" w:rsidP="0063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F"/>
    <w:rsid w:val="000029FE"/>
    <w:rsid w:val="00022DB1"/>
    <w:rsid w:val="00044C30"/>
    <w:rsid w:val="000613D2"/>
    <w:rsid w:val="00063A66"/>
    <w:rsid w:val="000642F0"/>
    <w:rsid w:val="000716A4"/>
    <w:rsid w:val="00076F5B"/>
    <w:rsid w:val="000847CE"/>
    <w:rsid w:val="0008709C"/>
    <w:rsid w:val="000B3D05"/>
    <w:rsid w:val="000C5651"/>
    <w:rsid w:val="000C5FF1"/>
    <w:rsid w:val="000D52FE"/>
    <w:rsid w:val="0010269D"/>
    <w:rsid w:val="001301C5"/>
    <w:rsid w:val="00137D7F"/>
    <w:rsid w:val="00156133"/>
    <w:rsid w:val="001562D7"/>
    <w:rsid w:val="001563F0"/>
    <w:rsid w:val="001567A9"/>
    <w:rsid w:val="001572E8"/>
    <w:rsid w:val="00166918"/>
    <w:rsid w:val="00167B98"/>
    <w:rsid w:val="00171C8F"/>
    <w:rsid w:val="001732C9"/>
    <w:rsid w:val="0017629F"/>
    <w:rsid w:val="0018186A"/>
    <w:rsid w:val="001A1527"/>
    <w:rsid w:val="001B1530"/>
    <w:rsid w:val="001B5712"/>
    <w:rsid w:val="001B7FC5"/>
    <w:rsid w:val="001C0173"/>
    <w:rsid w:val="001C267B"/>
    <w:rsid w:val="001E0CEB"/>
    <w:rsid w:val="001E4D23"/>
    <w:rsid w:val="001E67E1"/>
    <w:rsid w:val="001F3F74"/>
    <w:rsid w:val="001F47ED"/>
    <w:rsid w:val="002006DD"/>
    <w:rsid w:val="0020731C"/>
    <w:rsid w:val="002331BF"/>
    <w:rsid w:val="00236DDA"/>
    <w:rsid w:val="00244898"/>
    <w:rsid w:val="00246ACA"/>
    <w:rsid w:val="00253B14"/>
    <w:rsid w:val="00267B1A"/>
    <w:rsid w:val="0028357C"/>
    <w:rsid w:val="002971CB"/>
    <w:rsid w:val="002B0B82"/>
    <w:rsid w:val="002C3F19"/>
    <w:rsid w:val="002D3B4C"/>
    <w:rsid w:val="002D6837"/>
    <w:rsid w:val="002D68E2"/>
    <w:rsid w:val="002F2000"/>
    <w:rsid w:val="003219FF"/>
    <w:rsid w:val="0032246B"/>
    <w:rsid w:val="00342D05"/>
    <w:rsid w:val="00380294"/>
    <w:rsid w:val="0038373F"/>
    <w:rsid w:val="003A20F1"/>
    <w:rsid w:val="003A7ABB"/>
    <w:rsid w:val="003B2A21"/>
    <w:rsid w:val="003C5766"/>
    <w:rsid w:val="003D5B21"/>
    <w:rsid w:val="003D6B3F"/>
    <w:rsid w:val="003E24FA"/>
    <w:rsid w:val="00403158"/>
    <w:rsid w:val="00407033"/>
    <w:rsid w:val="004404B2"/>
    <w:rsid w:val="004574F4"/>
    <w:rsid w:val="004629E3"/>
    <w:rsid w:val="004B0D08"/>
    <w:rsid w:val="004B16FF"/>
    <w:rsid w:val="004B7EFD"/>
    <w:rsid w:val="004D49DE"/>
    <w:rsid w:val="004E20C3"/>
    <w:rsid w:val="004F03A4"/>
    <w:rsid w:val="004F1F14"/>
    <w:rsid w:val="00502131"/>
    <w:rsid w:val="00504B27"/>
    <w:rsid w:val="00521477"/>
    <w:rsid w:val="00525398"/>
    <w:rsid w:val="00525A2E"/>
    <w:rsid w:val="00526216"/>
    <w:rsid w:val="005303E9"/>
    <w:rsid w:val="0053065C"/>
    <w:rsid w:val="00547D2D"/>
    <w:rsid w:val="00570DFA"/>
    <w:rsid w:val="005A2C6C"/>
    <w:rsid w:val="005A3B2C"/>
    <w:rsid w:val="005C039E"/>
    <w:rsid w:val="005E101A"/>
    <w:rsid w:val="005E53BB"/>
    <w:rsid w:val="00630553"/>
    <w:rsid w:val="00643388"/>
    <w:rsid w:val="00644CF4"/>
    <w:rsid w:val="00673CFF"/>
    <w:rsid w:val="00677DD9"/>
    <w:rsid w:val="006A66F4"/>
    <w:rsid w:val="006D1226"/>
    <w:rsid w:val="006D3C96"/>
    <w:rsid w:val="006D7FB9"/>
    <w:rsid w:val="007120DC"/>
    <w:rsid w:val="0072494D"/>
    <w:rsid w:val="007463A9"/>
    <w:rsid w:val="0076790A"/>
    <w:rsid w:val="00774B7F"/>
    <w:rsid w:val="00776344"/>
    <w:rsid w:val="00783B76"/>
    <w:rsid w:val="0078590D"/>
    <w:rsid w:val="007B2DC1"/>
    <w:rsid w:val="007D6B67"/>
    <w:rsid w:val="007E4A7E"/>
    <w:rsid w:val="008219F7"/>
    <w:rsid w:val="00826C5D"/>
    <w:rsid w:val="008426C9"/>
    <w:rsid w:val="00860264"/>
    <w:rsid w:val="00882459"/>
    <w:rsid w:val="00894FA2"/>
    <w:rsid w:val="008C60E6"/>
    <w:rsid w:val="008C7A26"/>
    <w:rsid w:val="008D1518"/>
    <w:rsid w:val="008E1453"/>
    <w:rsid w:val="008E46CB"/>
    <w:rsid w:val="0091357B"/>
    <w:rsid w:val="00935AA1"/>
    <w:rsid w:val="00945CA4"/>
    <w:rsid w:val="00951454"/>
    <w:rsid w:val="00954E51"/>
    <w:rsid w:val="00987F01"/>
    <w:rsid w:val="009A4E9E"/>
    <w:rsid w:val="009C5CF9"/>
    <w:rsid w:val="009D7F81"/>
    <w:rsid w:val="009E2E89"/>
    <w:rsid w:val="00A12405"/>
    <w:rsid w:val="00A14DF8"/>
    <w:rsid w:val="00A24FE1"/>
    <w:rsid w:val="00A34163"/>
    <w:rsid w:val="00A574CF"/>
    <w:rsid w:val="00A631EB"/>
    <w:rsid w:val="00A64029"/>
    <w:rsid w:val="00A77062"/>
    <w:rsid w:val="00A813EA"/>
    <w:rsid w:val="00A81DC0"/>
    <w:rsid w:val="00A825A0"/>
    <w:rsid w:val="00AB0AE7"/>
    <w:rsid w:val="00AC2C3D"/>
    <w:rsid w:val="00AD3016"/>
    <w:rsid w:val="00AE56CE"/>
    <w:rsid w:val="00B054D7"/>
    <w:rsid w:val="00B26DC8"/>
    <w:rsid w:val="00B50CF2"/>
    <w:rsid w:val="00B50F5C"/>
    <w:rsid w:val="00B579CA"/>
    <w:rsid w:val="00B61A62"/>
    <w:rsid w:val="00B631F4"/>
    <w:rsid w:val="00B84F5A"/>
    <w:rsid w:val="00B91FC2"/>
    <w:rsid w:val="00B9527D"/>
    <w:rsid w:val="00BB01F7"/>
    <w:rsid w:val="00BB5567"/>
    <w:rsid w:val="00BB6F83"/>
    <w:rsid w:val="00C02CA4"/>
    <w:rsid w:val="00C12F27"/>
    <w:rsid w:val="00C31C11"/>
    <w:rsid w:val="00C35BF8"/>
    <w:rsid w:val="00C47C61"/>
    <w:rsid w:val="00C55FE1"/>
    <w:rsid w:val="00C57052"/>
    <w:rsid w:val="00C77239"/>
    <w:rsid w:val="00C92ECB"/>
    <w:rsid w:val="00CA15DE"/>
    <w:rsid w:val="00CA33F1"/>
    <w:rsid w:val="00CA3561"/>
    <w:rsid w:val="00CA75EA"/>
    <w:rsid w:val="00CD0018"/>
    <w:rsid w:val="00CE03BC"/>
    <w:rsid w:val="00CE75F1"/>
    <w:rsid w:val="00CF2C31"/>
    <w:rsid w:val="00D21F0A"/>
    <w:rsid w:val="00D35531"/>
    <w:rsid w:val="00D36C6C"/>
    <w:rsid w:val="00D512D8"/>
    <w:rsid w:val="00D56014"/>
    <w:rsid w:val="00D8742D"/>
    <w:rsid w:val="00DE32C9"/>
    <w:rsid w:val="00DE6A0F"/>
    <w:rsid w:val="00DF7CE9"/>
    <w:rsid w:val="00E433B2"/>
    <w:rsid w:val="00E55FEB"/>
    <w:rsid w:val="00E62D4B"/>
    <w:rsid w:val="00E67CCB"/>
    <w:rsid w:val="00E9066A"/>
    <w:rsid w:val="00E92FA9"/>
    <w:rsid w:val="00ED3702"/>
    <w:rsid w:val="00ED4194"/>
    <w:rsid w:val="00F24208"/>
    <w:rsid w:val="00F26180"/>
    <w:rsid w:val="00F36552"/>
    <w:rsid w:val="00F43015"/>
    <w:rsid w:val="00F53CC0"/>
    <w:rsid w:val="00F65BFB"/>
    <w:rsid w:val="00F667B7"/>
    <w:rsid w:val="00F95E57"/>
    <w:rsid w:val="00FA6F9F"/>
    <w:rsid w:val="00FB4983"/>
    <w:rsid w:val="00FC0A90"/>
    <w:rsid w:val="00FD4568"/>
    <w:rsid w:val="00FF1AA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1E8B-9872-4626-A570-77E836D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Оксана Сергеевна</dc:creator>
  <cp:lastModifiedBy>Летуновская Татьяна Владимировна</cp:lastModifiedBy>
  <cp:revision>31</cp:revision>
  <cp:lastPrinted>2024-04-04T05:21:00Z</cp:lastPrinted>
  <dcterms:created xsi:type="dcterms:W3CDTF">2022-07-04T07:21:00Z</dcterms:created>
  <dcterms:modified xsi:type="dcterms:W3CDTF">2024-04-04T05:22:00Z</dcterms:modified>
</cp:coreProperties>
</file>