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C1" w:rsidRPr="00DF7CE9" w:rsidRDefault="002006DD" w:rsidP="00C31C11">
      <w:pPr>
        <w:spacing w:line="240" w:lineRule="auto"/>
        <w:contextualSpacing/>
        <w:jc w:val="center"/>
        <w:rPr>
          <w:rFonts w:ascii="Times New Roman" w:eastAsia="Calibri" w:hAnsi="Times New Roman" w:cs="Times New Roman"/>
          <w:b/>
          <w:sz w:val="26"/>
          <w:szCs w:val="26"/>
        </w:rPr>
      </w:pPr>
      <w:r w:rsidRPr="00DF7CE9">
        <w:rPr>
          <w:rFonts w:ascii="Times New Roman" w:eastAsia="Calibri" w:hAnsi="Times New Roman" w:cs="Times New Roman"/>
          <w:b/>
          <w:sz w:val="26"/>
          <w:szCs w:val="26"/>
        </w:rPr>
        <w:t>Аналитическая и</w:t>
      </w:r>
      <w:r w:rsidR="00E62D4B" w:rsidRPr="00DF7CE9">
        <w:rPr>
          <w:rFonts w:ascii="Times New Roman" w:eastAsia="Calibri" w:hAnsi="Times New Roman" w:cs="Times New Roman"/>
          <w:b/>
          <w:sz w:val="26"/>
          <w:szCs w:val="26"/>
        </w:rPr>
        <w:t>нформация</w:t>
      </w:r>
      <w:r w:rsidRPr="00DF7CE9">
        <w:rPr>
          <w:rFonts w:ascii="Times New Roman" w:eastAsia="Calibri" w:hAnsi="Times New Roman" w:cs="Times New Roman"/>
          <w:b/>
          <w:sz w:val="26"/>
          <w:szCs w:val="26"/>
        </w:rPr>
        <w:t xml:space="preserve"> </w:t>
      </w:r>
    </w:p>
    <w:p w:rsidR="00C77239" w:rsidRDefault="00C77239" w:rsidP="00C77239">
      <w:pPr>
        <w:spacing w:line="240" w:lineRule="auto"/>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о работе </w:t>
      </w:r>
      <w:r w:rsidR="002006DD" w:rsidRPr="00DF7CE9">
        <w:rPr>
          <w:rFonts w:ascii="Times New Roman" w:eastAsia="Calibri" w:hAnsi="Times New Roman" w:cs="Times New Roman"/>
          <w:b/>
          <w:sz w:val="26"/>
          <w:szCs w:val="26"/>
        </w:rPr>
        <w:t xml:space="preserve">с обращениями </w:t>
      </w:r>
      <w:r w:rsidR="002006DD" w:rsidRPr="00DF7CE9">
        <w:rPr>
          <w:rFonts w:ascii="Times New Roman" w:eastAsia="Calibri" w:hAnsi="Times New Roman" w:cs="Times New Roman"/>
          <w:b/>
          <w:spacing w:val="6"/>
          <w:sz w:val="26"/>
          <w:szCs w:val="26"/>
        </w:rPr>
        <w:t>граждан,</w:t>
      </w:r>
      <w:r w:rsidR="001567A9" w:rsidRPr="00DF7CE9">
        <w:rPr>
          <w:rFonts w:ascii="Times New Roman" w:eastAsia="Calibri" w:hAnsi="Times New Roman" w:cs="Times New Roman"/>
          <w:b/>
          <w:spacing w:val="6"/>
          <w:sz w:val="26"/>
          <w:szCs w:val="26"/>
        </w:rPr>
        <w:t xml:space="preserve"> </w:t>
      </w:r>
      <w:r w:rsidR="0091357B" w:rsidRPr="00DF7CE9">
        <w:rPr>
          <w:rFonts w:ascii="Times New Roman" w:eastAsia="Calibri" w:hAnsi="Times New Roman" w:cs="Times New Roman"/>
          <w:b/>
          <w:spacing w:val="6"/>
          <w:sz w:val="26"/>
          <w:szCs w:val="26"/>
        </w:rPr>
        <w:t>поступивших</w:t>
      </w:r>
      <w:r w:rsidR="002006DD" w:rsidRPr="00DF7CE9">
        <w:rPr>
          <w:rFonts w:ascii="Times New Roman" w:eastAsia="Calibri" w:hAnsi="Times New Roman" w:cs="Times New Roman"/>
          <w:b/>
          <w:spacing w:val="6"/>
          <w:sz w:val="26"/>
          <w:szCs w:val="26"/>
        </w:rPr>
        <w:t xml:space="preserve"> </w:t>
      </w:r>
      <w:r w:rsidR="00E62D4B" w:rsidRPr="00DF7CE9">
        <w:rPr>
          <w:rFonts w:ascii="Times New Roman" w:eastAsia="Calibri" w:hAnsi="Times New Roman" w:cs="Times New Roman"/>
          <w:b/>
          <w:sz w:val="26"/>
          <w:szCs w:val="26"/>
        </w:rPr>
        <w:t xml:space="preserve">на рассмотрение </w:t>
      </w:r>
    </w:p>
    <w:p w:rsidR="00E62D4B" w:rsidRPr="00DF7CE9" w:rsidRDefault="00E62D4B" w:rsidP="00C77239">
      <w:pPr>
        <w:spacing w:line="240" w:lineRule="auto"/>
        <w:contextualSpacing/>
        <w:jc w:val="center"/>
        <w:rPr>
          <w:rFonts w:ascii="Times New Roman" w:eastAsia="Calibri" w:hAnsi="Times New Roman" w:cs="Times New Roman"/>
          <w:b/>
          <w:sz w:val="26"/>
          <w:szCs w:val="26"/>
        </w:rPr>
      </w:pPr>
      <w:r w:rsidRPr="00DF7CE9">
        <w:rPr>
          <w:rFonts w:ascii="Times New Roman" w:eastAsia="Calibri" w:hAnsi="Times New Roman" w:cs="Times New Roman"/>
          <w:b/>
          <w:sz w:val="26"/>
          <w:szCs w:val="26"/>
        </w:rPr>
        <w:t xml:space="preserve">в администрацию Терновского муниципального района </w:t>
      </w:r>
    </w:p>
    <w:p w:rsidR="00E62D4B" w:rsidRPr="00DF7CE9" w:rsidRDefault="00E62D4B" w:rsidP="003D6B3F">
      <w:pPr>
        <w:spacing w:before="240" w:line="240" w:lineRule="auto"/>
        <w:contextualSpacing/>
        <w:jc w:val="center"/>
        <w:rPr>
          <w:rFonts w:ascii="Times New Roman" w:eastAsia="Calibri" w:hAnsi="Times New Roman" w:cs="Times New Roman"/>
          <w:b/>
          <w:sz w:val="26"/>
          <w:szCs w:val="26"/>
        </w:rPr>
      </w:pPr>
      <w:r w:rsidRPr="00DF7CE9">
        <w:rPr>
          <w:rFonts w:ascii="Times New Roman" w:eastAsia="Calibri" w:hAnsi="Times New Roman" w:cs="Times New Roman"/>
          <w:b/>
          <w:sz w:val="26"/>
          <w:szCs w:val="26"/>
        </w:rPr>
        <w:t>Воронежской области в</w:t>
      </w:r>
      <w:r w:rsidR="00D21F0A">
        <w:rPr>
          <w:rFonts w:ascii="Times New Roman" w:eastAsia="Calibri" w:hAnsi="Times New Roman" w:cs="Times New Roman"/>
          <w:b/>
          <w:sz w:val="26"/>
          <w:szCs w:val="26"/>
        </w:rPr>
        <w:t xml:space="preserve"> </w:t>
      </w:r>
      <w:r w:rsidR="00B631F4">
        <w:rPr>
          <w:rFonts w:ascii="Times New Roman" w:eastAsia="Calibri" w:hAnsi="Times New Roman" w:cs="Times New Roman"/>
          <w:b/>
          <w:sz w:val="26"/>
          <w:szCs w:val="26"/>
        </w:rPr>
        <w:t>3</w:t>
      </w:r>
      <w:r w:rsidR="002F2000" w:rsidRPr="00DF7CE9">
        <w:rPr>
          <w:rFonts w:ascii="Times New Roman" w:eastAsia="Calibri" w:hAnsi="Times New Roman" w:cs="Times New Roman"/>
          <w:b/>
          <w:sz w:val="26"/>
          <w:szCs w:val="26"/>
        </w:rPr>
        <w:t xml:space="preserve"> </w:t>
      </w:r>
      <w:r w:rsidR="00CA3561" w:rsidRPr="00DF7CE9">
        <w:rPr>
          <w:rFonts w:ascii="Times New Roman" w:eastAsia="Calibri" w:hAnsi="Times New Roman" w:cs="Times New Roman"/>
          <w:b/>
          <w:sz w:val="26"/>
          <w:szCs w:val="26"/>
        </w:rPr>
        <w:t>квартале 202</w:t>
      </w:r>
      <w:r w:rsidR="00E07302">
        <w:rPr>
          <w:rFonts w:ascii="Times New Roman" w:eastAsia="Calibri" w:hAnsi="Times New Roman" w:cs="Times New Roman"/>
          <w:b/>
          <w:sz w:val="26"/>
          <w:szCs w:val="26"/>
        </w:rPr>
        <w:t>4</w:t>
      </w:r>
      <w:r w:rsidR="004574F4" w:rsidRPr="00DF7CE9">
        <w:rPr>
          <w:rFonts w:ascii="Times New Roman" w:eastAsia="Calibri" w:hAnsi="Times New Roman" w:cs="Times New Roman"/>
          <w:b/>
          <w:sz w:val="26"/>
          <w:szCs w:val="26"/>
        </w:rPr>
        <w:t xml:space="preserve"> </w:t>
      </w:r>
      <w:r w:rsidR="007B2DC1" w:rsidRPr="00DF7CE9">
        <w:rPr>
          <w:rFonts w:ascii="Times New Roman" w:eastAsia="Calibri" w:hAnsi="Times New Roman" w:cs="Times New Roman"/>
          <w:b/>
          <w:sz w:val="26"/>
          <w:szCs w:val="26"/>
        </w:rPr>
        <w:t xml:space="preserve">года </w:t>
      </w:r>
    </w:p>
    <w:p w:rsidR="003D6B3F" w:rsidRPr="00DF7CE9" w:rsidRDefault="003D6B3F" w:rsidP="003D6B3F">
      <w:pPr>
        <w:spacing w:before="240" w:line="240" w:lineRule="auto"/>
        <w:contextualSpacing/>
        <w:jc w:val="center"/>
        <w:rPr>
          <w:rFonts w:ascii="Times New Roman" w:eastAsia="Calibri" w:hAnsi="Times New Roman" w:cs="Times New Roman"/>
          <w:b/>
          <w:sz w:val="26"/>
          <w:szCs w:val="26"/>
        </w:rPr>
      </w:pPr>
    </w:p>
    <w:p w:rsidR="00630553" w:rsidRDefault="00C77239" w:rsidP="003D6B3F">
      <w:pPr>
        <w:spacing w:before="240" w:after="0" w:line="240" w:lineRule="auto"/>
        <w:contextualSpacing/>
        <w:jc w:val="both"/>
        <w:rPr>
          <w:rFonts w:ascii="Times New Roman" w:eastAsia="Calibri" w:hAnsi="Times New Roman" w:cs="Times New Roman"/>
          <w:color w:val="000000" w:themeColor="text1"/>
          <w:sz w:val="26"/>
          <w:szCs w:val="26"/>
        </w:rPr>
      </w:pPr>
      <w:r>
        <w:rPr>
          <w:rFonts w:ascii="Times New Roman" w:eastAsia="Calibri" w:hAnsi="Times New Roman" w:cs="Times New Roman"/>
          <w:sz w:val="26"/>
          <w:szCs w:val="26"/>
        </w:rPr>
        <w:t xml:space="preserve">            В администрацию </w:t>
      </w:r>
      <w:r w:rsidR="00E62D4B" w:rsidRPr="00DF7CE9">
        <w:rPr>
          <w:rFonts w:ascii="Times New Roman" w:eastAsia="Calibri" w:hAnsi="Times New Roman" w:cs="Times New Roman"/>
          <w:sz w:val="26"/>
          <w:szCs w:val="26"/>
        </w:rPr>
        <w:t>Терновского муниципального района Воронежской</w:t>
      </w:r>
      <w:r w:rsidR="008D1518" w:rsidRPr="00DF7CE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области </w:t>
      </w:r>
      <w:r w:rsidR="00B631F4">
        <w:rPr>
          <w:rFonts w:ascii="Times New Roman" w:eastAsia="Calibri" w:hAnsi="Times New Roman" w:cs="Times New Roman"/>
          <w:sz w:val="26"/>
          <w:szCs w:val="26"/>
        </w:rPr>
        <w:t>в 3</w:t>
      </w:r>
      <w:r>
        <w:rPr>
          <w:rFonts w:ascii="Times New Roman" w:eastAsia="Calibri" w:hAnsi="Times New Roman" w:cs="Times New Roman"/>
          <w:sz w:val="26"/>
          <w:szCs w:val="26"/>
        </w:rPr>
        <w:t xml:space="preserve"> </w:t>
      </w:r>
      <w:r w:rsidR="00E62D4B" w:rsidRPr="00DF7CE9">
        <w:rPr>
          <w:rFonts w:ascii="Times New Roman" w:eastAsia="Calibri" w:hAnsi="Times New Roman" w:cs="Times New Roman"/>
          <w:sz w:val="26"/>
          <w:szCs w:val="26"/>
        </w:rPr>
        <w:t xml:space="preserve">квартале </w:t>
      </w:r>
      <w:r w:rsidR="00CA3561" w:rsidRPr="00DF7CE9">
        <w:rPr>
          <w:rFonts w:ascii="Times New Roman" w:eastAsia="Calibri" w:hAnsi="Times New Roman" w:cs="Times New Roman"/>
          <w:sz w:val="26"/>
          <w:szCs w:val="26"/>
        </w:rPr>
        <w:t>202</w:t>
      </w:r>
      <w:r w:rsidR="00E07302">
        <w:rPr>
          <w:rFonts w:ascii="Times New Roman" w:eastAsia="Calibri" w:hAnsi="Times New Roman" w:cs="Times New Roman"/>
          <w:sz w:val="26"/>
          <w:szCs w:val="26"/>
        </w:rPr>
        <w:t>4</w:t>
      </w:r>
      <w:r w:rsidR="004574F4" w:rsidRPr="00DF7CE9">
        <w:rPr>
          <w:rFonts w:ascii="Times New Roman" w:eastAsia="Calibri" w:hAnsi="Times New Roman" w:cs="Times New Roman"/>
          <w:sz w:val="26"/>
          <w:szCs w:val="26"/>
        </w:rPr>
        <w:t xml:space="preserve"> </w:t>
      </w:r>
      <w:r w:rsidR="00E62D4B" w:rsidRPr="00DF7CE9">
        <w:rPr>
          <w:rFonts w:ascii="Times New Roman" w:eastAsia="Calibri" w:hAnsi="Times New Roman" w:cs="Times New Roman"/>
          <w:sz w:val="26"/>
          <w:szCs w:val="26"/>
        </w:rPr>
        <w:t>года на</w:t>
      </w:r>
      <w:r w:rsidR="001567A9" w:rsidRPr="00DF7CE9">
        <w:rPr>
          <w:rFonts w:ascii="Times New Roman" w:eastAsia="Calibri" w:hAnsi="Times New Roman" w:cs="Times New Roman"/>
          <w:sz w:val="26"/>
          <w:szCs w:val="26"/>
        </w:rPr>
        <w:t xml:space="preserve"> </w:t>
      </w:r>
      <w:r w:rsidR="002006DD" w:rsidRPr="00DF7CE9">
        <w:rPr>
          <w:rFonts w:ascii="Times New Roman" w:eastAsia="Calibri" w:hAnsi="Times New Roman" w:cs="Times New Roman"/>
          <w:sz w:val="26"/>
          <w:szCs w:val="26"/>
        </w:rPr>
        <w:t>рассмотрение поступило</w:t>
      </w:r>
      <w:r w:rsidR="00504B27" w:rsidRPr="00DF7CE9">
        <w:rPr>
          <w:rFonts w:ascii="Times New Roman" w:eastAsia="Calibri" w:hAnsi="Times New Roman" w:cs="Times New Roman"/>
          <w:sz w:val="26"/>
          <w:szCs w:val="26"/>
        </w:rPr>
        <w:t xml:space="preserve"> </w:t>
      </w:r>
      <w:r w:rsidR="00E62D4B" w:rsidRPr="006D3C96">
        <w:rPr>
          <w:rFonts w:ascii="Times New Roman" w:eastAsia="Calibri" w:hAnsi="Times New Roman" w:cs="Times New Roman"/>
          <w:sz w:val="26"/>
          <w:szCs w:val="26"/>
        </w:rPr>
        <w:t xml:space="preserve"> </w:t>
      </w:r>
      <w:r w:rsidR="003357E2" w:rsidRPr="003357E2">
        <w:rPr>
          <w:rFonts w:ascii="Times New Roman" w:eastAsia="Calibri" w:hAnsi="Times New Roman" w:cs="Times New Roman"/>
          <w:sz w:val="26"/>
          <w:szCs w:val="26"/>
        </w:rPr>
        <w:t>31</w:t>
      </w:r>
      <w:r w:rsidR="003357E2">
        <w:rPr>
          <w:rFonts w:ascii="Times New Roman" w:eastAsia="Calibri" w:hAnsi="Times New Roman" w:cs="Times New Roman"/>
          <w:sz w:val="26"/>
          <w:szCs w:val="26"/>
        </w:rPr>
        <w:t xml:space="preserve"> </w:t>
      </w:r>
      <w:r w:rsidR="00E62D4B" w:rsidRPr="006D3C96">
        <w:rPr>
          <w:rFonts w:ascii="Times New Roman" w:eastAsia="Calibri" w:hAnsi="Times New Roman" w:cs="Times New Roman"/>
          <w:sz w:val="26"/>
          <w:szCs w:val="26"/>
        </w:rPr>
        <w:t>обращен</w:t>
      </w:r>
      <w:r w:rsidR="003357E2">
        <w:rPr>
          <w:rFonts w:ascii="Times New Roman" w:eastAsia="Calibri" w:hAnsi="Times New Roman" w:cs="Times New Roman"/>
          <w:sz w:val="26"/>
          <w:szCs w:val="26"/>
        </w:rPr>
        <w:t>ие</w:t>
      </w:r>
      <w:r w:rsidR="002006DD" w:rsidRPr="006D3C96">
        <w:rPr>
          <w:rFonts w:ascii="Times New Roman" w:eastAsia="Calibri" w:hAnsi="Times New Roman" w:cs="Times New Roman"/>
          <w:sz w:val="26"/>
          <w:szCs w:val="26"/>
        </w:rPr>
        <w:t xml:space="preserve"> граждан, из них письменных </w:t>
      </w:r>
      <w:r w:rsidR="007B2DC1" w:rsidRPr="006D3C96">
        <w:rPr>
          <w:rFonts w:ascii="Times New Roman" w:eastAsia="Calibri" w:hAnsi="Times New Roman" w:cs="Times New Roman"/>
          <w:sz w:val="26"/>
          <w:szCs w:val="26"/>
        </w:rPr>
        <w:t>–</w:t>
      </w:r>
      <w:r w:rsidR="00504B27" w:rsidRPr="006D3C96">
        <w:rPr>
          <w:rFonts w:ascii="Times New Roman" w:eastAsia="Calibri" w:hAnsi="Times New Roman" w:cs="Times New Roman"/>
          <w:sz w:val="26"/>
          <w:szCs w:val="26"/>
        </w:rPr>
        <w:t xml:space="preserve"> </w:t>
      </w:r>
      <w:r w:rsidR="00B631F4" w:rsidRPr="003357E2">
        <w:rPr>
          <w:rFonts w:ascii="Times New Roman" w:eastAsia="Calibri" w:hAnsi="Times New Roman" w:cs="Times New Roman"/>
          <w:sz w:val="26"/>
          <w:szCs w:val="26"/>
        </w:rPr>
        <w:t>6</w:t>
      </w:r>
      <w:r w:rsidR="00CA3561" w:rsidRPr="006D3C96">
        <w:rPr>
          <w:rFonts w:ascii="Times New Roman" w:eastAsia="Calibri" w:hAnsi="Times New Roman" w:cs="Times New Roman"/>
          <w:sz w:val="26"/>
          <w:szCs w:val="26"/>
        </w:rPr>
        <w:t xml:space="preserve"> обращени</w:t>
      </w:r>
      <w:r w:rsidR="007120DC">
        <w:rPr>
          <w:rFonts w:ascii="Times New Roman" w:eastAsia="Calibri" w:hAnsi="Times New Roman" w:cs="Times New Roman"/>
          <w:sz w:val="26"/>
          <w:szCs w:val="26"/>
        </w:rPr>
        <w:t>й</w:t>
      </w:r>
      <w:r w:rsidR="006D3C96">
        <w:rPr>
          <w:rFonts w:ascii="Times New Roman" w:eastAsia="Calibri" w:hAnsi="Times New Roman" w:cs="Times New Roman"/>
          <w:sz w:val="26"/>
          <w:szCs w:val="26"/>
        </w:rPr>
        <w:t xml:space="preserve"> </w:t>
      </w:r>
      <w:r w:rsidR="00E62D4B" w:rsidRPr="00DF7CE9">
        <w:rPr>
          <w:rFonts w:ascii="Times New Roman" w:eastAsia="Calibri" w:hAnsi="Times New Roman" w:cs="Times New Roman"/>
          <w:color w:val="000000" w:themeColor="text1"/>
          <w:sz w:val="26"/>
          <w:szCs w:val="26"/>
        </w:rPr>
        <w:t>(</w:t>
      </w:r>
      <w:r w:rsidR="00D21F0A">
        <w:rPr>
          <w:rFonts w:ascii="Times New Roman" w:eastAsia="Calibri" w:hAnsi="Times New Roman" w:cs="Times New Roman"/>
          <w:color w:val="000000" w:themeColor="text1"/>
          <w:sz w:val="26"/>
          <w:szCs w:val="26"/>
        </w:rPr>
        <w:t xml:space="preserve">в </w:t>
      </w:r>
      <w:r w:rsidR="00B631F4">
        <w:rPr>
          <w:rFonts w:ascii="Times New Roman" w:eastAsia="Calibri" w:hAnsi="Times New Roman" w:cs="Times New Roman"/>
          <w:color w:val="000000" w:themeColor="text1"/>
          <w:sz w:val="26"/>
          <w:szCs w:val="26"/>
        </w:rPr>
        <w:t>3</w:t>
      </w:r>
      <w:r w:rsidR="00ED4194" w:rsidRPr="00DF7CE9">
        <w:rPr>
          <w:rFonts w:ascii="Times New Roman" w:eastAsia="Calibri" w:hAnsi="Times New Roman" w:cs="Times New Roman"/>
          <w:color w:val="000000" w:themeColor="text1"/>
          <w:sz w:val="26"/>
          <w:szCs w:val="26"/>
        </w:rPr>
        <w:t xml:space="preserve"> квартале </w:t>
      </w:r>
      <w:r w:rsidR="00CA3561" w:rsidRPr="00DF7CE9">
        <w:rPr>
          <w:rFonts w:ascii="Times New Roman" w:eastAsia="Calibri" w:hAnsi="Times New Roman" w:cs="Times New Roman"/>
          <w:color w:val="000000" w:themeColor="text1"/>
          <w:sz w:val="26"/>
          <w:szCs w:val="26"/>
        </w:rPr>
        <w:t>202</w:t>
      </w:r>
      <w:r w:rsidR="00E07302">
        <w:rPr>
          <w:rFonts w:ascii="Times New Roman" w:eastAsia="Calibri" w:hAnsi="Times New Roman" w:cs="Times New Roman"/>
          <w:color w:val="000000" w:themeColor="text1"/>
          <w:sz w:val="26"/>
          <w:szCs w:val="26"/>
        </w:rPr>
        <w:t>3</w:t>
      </w:r>
      <w:r w:rsidR="007B2DC1" w:rsidRPr="00DF7CE9">
        <w:rPr>
          <w:rFonts w:ascii="Times New Roman" w:eastAsia="Calibri" w:hAnsi="Times New Roman" w:cs="Times New Roman"/>
          <w:color w:val="000000" w:themeColor="text1"/>
          <w:sz w:val="26"/>
          <w:szCs w:val="26"/>
        </w:rPr>
        <w:t xml:space="preserve"> </w:t>
      </w:r>
      <w:r w:rsidR="00E62D4B" w:rsidRPr="00DF7CE9">
        <w:rPr>
          <w:rFonts w:ascii="Times New Roman" w:eastAsia="Calibri" w:hAnsi="Times New Roman" w:cs="Times New Roman"/>
          <w:color w:val="000000" w:themeColor="text1"/>
          <w:sz w:val="26"/>
          <w:szCs w:val="26"/>
        </w:rPr>
        <w:t xml:space="preserve">года – </w:t>
      </w:r>
      <w:r w:rsidR="00E07302">
        <w:rPr>
          <w:rFonts w:ascii="Times New Roman" w:eastAsia="Calibri" w:hAnsi="Times New Roman" w:cs="Times New Roman"/>
          <w:color w:val="000000" w:themeColor="text1"/>
          <w:sz w:val="26"/>
          <w:szCs w:val="26"/>
        </w:rPr>
        <w:t>15</w:t>
      </w:r>
      <w:r w:rsidR="00B054D7">
        <w:rPr>
          <w:rFonts w:ascii="Times New Roman" w:eastAsia="Calibri" w:hAnsi="Times New Roman" w:cs="Times New Roman"/>
          <w:color w:val="000000" w:themeColor="text1"/>
          <w:sz w:val="26"/>
          <w:szCs w:val="26"/>
        </w:rPr>
        <w:t xml:space="preserve"> обращени</w:t>
      </w:r>
      <w:r w:rsidR="00C02CA4">
        <w:rPr>
          <w:rFonts w:ascii="Times New Roman" w:eastAsia="Calibri" w:hAnsi="Times New Roman" w:cs="Times New Roman"/>
          <w:color w:val="000000" w:themeColor="text1"/>
          <w:sz w:val="26"/>
          <w:szCs w:val="26"/>
        </w:rPr>
        <w:t>й</w:t>
      </w:r>
      <w:r w:rsidR="00E62D4B" w:rsidRPr="00DF7CE9">
        <w:rPr>
          <w:rFonts w:ascii="Times New Roman" w:eastAsia="Calibri" w:hAnsi="Times New Roman" w:cs="Times New Roman"/>
          <w:color w:val="000000" w:themeColor="text1"/>
          <w:sz w:val="26"/>
          <w:szCs w:val="26"/>
        </w:rPr>
        <w:t xml:space="preserve">, </w:t>
      </w:r>
      <w:r w:rsidR="002006DD" w:rsidRPr="00DF7CE9">
        <w:rPr>
          <w:rFonts w:ascii="Times New Roman" w:eastAsia="Calibri" w:hAnsi="Times New Roman" w:cs="Times New Roman"/>
          <w:color w:val="000000" w:themeColor="text1"/>
          <w:sz w:val="26"/>
          <w:szCs w:val="26"/>
        </w:rPr>
        <w:t xml:space="preserve">из них </w:t>
      </w:r>
      <w:r w:rsidR="00E07302">
        <w:rPr>
          <w:rFonts w:ascii="Times New Roman" w:eastAsia="Calibri" w:hAnsi="Times New Roman" w:cs="Times New Roman"/>
          <w:color w:val="000000" w:themeColor="text1"/>
          <w:sz w:val="26"/>
          <w:szCs w:val="26"/>
        </w:rPr>
        <w:t>6</w:t>
      </w:r>
      <w:r w:rsidR="00A81DC0">
        <w:rPr>
          <w:rFonts w:ascii="Times New Roman" w:eastAsia="Calibri" w:hAnsi="Times New Roman" w:cs="Times New Roman"/>
          <w:color w:val="000000" w:themeColor="text1"/>
          <w:sz w:val="26"/>
          <w:szCs w:val="26"/>
        </w:rPr>
        <w:t xml:space="preserve"> письменных </w:t>
      </w:r>
      <w:r w:rsidR="00ED4194" w:rsidRPr="00DF7CE9">
        <w:rPr>
          <w:rFonts w:ascii="Times New Roman" w:eastAsia="Calibri" w:hAnsi="Times New Roman" w:cs="Times New Roman"/>
          <w:color w:val="000000" w:themeColor="text1"/>
          <w:sz w:val="26"/>
          <w:szCs w:val="26"/>
        </w:rPr>
        <w:t>обращени</w:t>
      </w:r>
      <w:r w:rsidR="00B631F4">
        <w:rPr>
          <w:rFonts w:ascii="Times New Roman" w:eastAsia="Calibri" w:hAnsi="Times New Roman" w:cs="Times New Roman"/>
          <w:color w:val="000000" w:themeColor="text1"/>
          <w:sz w:val="26"/>
          <w:szCs w:val="26"/>
        </w:rPr>
        <w:t>й</w:t>
      </w:r>
      <w:r w:rsidR="00B054D7">
        <w:rPr>
          <w:rFonts w:ascii="Times New Roman" w:eastAsia="Calibri" w:hAnsi="Times New Roman" w:cs="Times New Roman"/>
          <w:color w:val="000000" w:themeColor="text1"/>
          <w:sz w:val="26"/>
          <w:szCs w:val="26"/>
        </w:rPr>
        <w:t>.</w:t>
      </w:r>
    </w:p>
    <w:p w:rsidR="00C77239" w:rsidRPr="00DF7CE9" w:rsidRDefault="00C77239" w:rsidP="003D6B3F">
      <w:pPr>
        <w:spacing w:before="240" w:after="0" w:line="240" w:lineRule="auto"/>
        <w:contextualSpacing/>
        <w:jc w:val="both"/>
        <w:rPr>
          <w:rFonts w:ascii="Times New Roman" w:eastAsia="Calibri" w:hAnsi="Times New Roman" w:cs="Times New Roman"/>
          <w:color w:val="000000" w:themeColor="text1"/>
          <w:sz w:val="26"/>
          <w:szCs w:val="26"/>
        </w:rPr>
      </w:pPr>
    </w:p>
    <w:tbl>
      <w:tblPr>
        <w:tblW w:w="954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405"/>
        <w:gridCol w:w="3585"/>
      </w:tblGrid>
      <w:tr w:rsidR="00236DDA" w:rsidRPr="00DF7CE9" w:rsidTr="00236DDA">
        <w:trPr>
          <w:trHeight w:val="405"/>
        </w:trPr>
        <w:tc>
          <w:tcPr>
            <w:tcW w:w="2550" w:type="dxa"/>
          </w:tcPr>
          <w:p w:rsidR="00236DDA" w:rsidRPr="0008709C" w:rsidRDefault="00236DDA" w:rsidP="00677DD9">
            <w:pPr>
              <w:spacing w:line="360" w:lineRule="auto"/>
              <w:ind w:left="-84"/>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 xml:space="preserve">Обращения </w:t>
            </w:r>
          </w:p>
        </w:tc>
        <w:tc>
          <w:tcPr>
            <w:tcW w:w="3405" w:type="dxa"/>
          </w:tcPr>
          <w:p w:rsidR="00236DDA" w:rsidRPr="0008709C" w:rsidRDefault="00B631F4" w:rsidP="00A81DC0">
            <w:pPr>
              <w:spacing w:line="360" w:lineRule="auto"/>
              <w:contextualSpacing/>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r w:rsidR="00E07302">
              <w:rPr>
                <w:rFonts w:ascii="Times New Roman" w:eastAsia="Calibri" w:hAnsi="Times New Roman" w:cs="Times New Roman"/>
                <w:color w:val="000000" w:themeColor="text1"/>
                <w:sz w:val="20"/>
                <w:szCs w:val="20"/>
              </w:rPr>
              <w:t xml:space="preserve"> квартал 2024</w:t>
            </w:r>
            <w:r w:rsidR="00236DDA" w:rsidRPr="0008709C">
              <w:rPr>
                <w:rFonts w:ascii="Times New Roman" w:eastAsia="Calibri" w:hAnsi="Times New Roman" w:cs="Times New Roman"/>
                <w:color w:val="000000" w:themeColor="text1"/>
                <w:sz w:val="20"/>
                <w:szCs w:val="20"/>
              </w:rPr>
              <w:t xml:space="preserve"> года</w:t>
            </w:r>
          </w:p>
        </w:tc>
        <w:tc>
          <w:tcPr>
            <w:tcW w:w="3585" w:type="dxa"/>
          </w:tcPr>
          <w:p w:rsidR="00236DDA" w:rsidRPr="0008709C" w:rsidRDefault="00B631F4" w:rsidP="000B7926">
            <w:pPr>
              <w:spacing w:line="360" w:lineRule="auto"/>
              <w:contextualSpacing/>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r w:rsidR="00E07302">
              <w:rPr>
                <w:rFonts w:ascii="Times New Roman" w:eastAsia="Calibri" w:hAnsi="Times New Roman" w:cs="Times New Roman"/>
                <w:color w:val="000000" w:themeColor="text1"/>
                <w:sz w:val="20"/>
                <w:szCs w:val="20"/>
              </w:rPr>
              <w:t xml:space="preserve"> квартал 2023</w:t>
            </w:r>
            <w:r w:rsidR="00236DDA" w:rsidRPr="0008709C">
              <w:rPr>
                <w:rFonts w:ascii="Times New Roman" w:eastAsia="Calibri" w:hAnsi="Times New Roman" w:cs="Times New Roman"/>
                <w:color w:val="000000" w:themeColor="text1"/>
                <w:sz w:val="20"/>
                <w:szCs w:val="20"/>
              </w:rPr>
              <w:t xml:space="preserve"> года</w:t>
            </w:r>
          </w:p>
        </w:tc>
      </w:tr>
      <w:tr w:rsidR="00E07302" w:rsidRPr="00DF7CE9" w:rsidTr="00236DDA">
        <w:trPr>
          <w:trHeight w:val="270"/>
        </w:trPr>
        <w:tc>
          <w:tcPr>
            <w:tcW w:w="2550" w:type="dxa"/>
          </w:tcPr>
          <w:p w:rsidR="00E07302" w:rsidRPr="0008709C" w:rsidRDefault="00E07302" w:rsidP="00677DD9">
            <w:pPr>
              <w:spacing w:line="360" w:lineRule="auto"/>
              <w:ind w:left="-84"/>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Всего обращений</w:t>
            </w:r>
          </w:p>
        </w:tc>
        <w:tc>
          <w:tcPr>
            <w:tcW w:w="3405" w:type="dxa"/>
          </w:tcPr>
          <w:p w:rsidR="00E07302" w:rsidRPr="006D3C96" w:rsidRDefault="00B61761" w:rsidP="003D6B3F">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3585" w:type="dxa"/>
          </w:tcPr>
          <w:p w:rsidR="00E07302" w:rsidRPr="006D3C96" w:rsidRDefault="00E07302" w:rsidP="00A32876">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r>
      <w:tr w:rsidR="00E07302" w:rsidRPr="00DF7CE9" w:rsidTr="00236DDA">
        <w:trPr>
          <w:trHeight w:val="549"/>
        </w:trPr>
        <w:tc>
          <w:tcPr>
            <w:tcW w:w="2550" w:type="dxa"/>
          </w:tcPr>
          <w:p w:rsidR="00E07302" w:rsidRPr="0008709C" w:rsidRDefault="00E07302" w:rsidP="00C31C11">
            <w:pPr>
              <w:spacing w:line="240" w:lineRule="auto"/>
              <w:ind w:left="-84"/>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из них:</w:t>
            </w:r>
          </w:p>
          <w:p w:rsidR="00E07302" w:rsidRPr="0008709C" w:rsidRDefault="00E07302" w:rsidP="00C31C11">
            <w:pPr>
              <w:spacing w:line="240" w:lineRule="auto"/>
              <w:ind w:left="-84"/>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 письменных</w:t>
            </w:r>
          </w:p>
        </w:tc>
        <w:tc>
          <w:tcPr>
            <w:tcW w:w="3405" w:type="dxa"/>
          </w:tcPr>
          <w:p w:rsidR="00E07302" w:rsidRPr="006D3C96" w:rsidRDefault="00B61761" w:rsidP="003D6B3F">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3585" w:type="dxa"/>
          </w:tcPr>
          <w:p w:rsidR="00E07302" w:rsidRPr="006D3C96" w:rsidRDefault="00E07302" w:rsidP="00A32876">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E07302" w:rsidRPr="00DF7CE9" w:rsidTr="00236DDA">
        <w:trPr>
          <w:trHeight w:val="240"/>
        </w:trPr>
        <w:tc>
          <w:tcPr>
            <w:tcW w:w="2550" w:type="dxa"/>
          </w:tcPr>
          <w:p w:rsidR="00E07302" w:rsidRPr="0008709C" w:rsidRDefault="00E07302" w:rsidP="00A74AD4">
            <w:pPr>
              <w:spacing w:line="240" w:lineRule="auto"/>
              <w:ind w:left="-84"/>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 </w:t>
            </w:r>
            <w:r w:rsidRPr="0008709C">
              <w:rPr>
                <w:rFonts w:ascii="Times New Roman" w:eastAsia="Calibri" w:hAnsi="Times New Roman" w:cs="Times New Roman"/>
                <w:color w:val="000000" w:themeColor="text1"/>
                <w:sz w:val="20"/>
                <w:szCs w:val="20"/>
              </w:rPr>
              <w:t xml:space="preserve">в ходе личного приема </w:t>
            </w:r>
          </w:p>
        </w:tc>
        <w:tc>
          <w:tcPr>
            <w:tcW w:w="3405" w:type="dxa"/>
          </w:tcPr>
          <w:p w:rsidR="00E07302" w:rsidRPr="006D3C96" w:rsidRDefault="00B61761" w:rsidP="00A74AD4">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3585" w:type="dxa"/>
          </w:tcPr>
          <w:p w:rsidR="00E07302" w:rsidRPr="006D3C96" w:rsidRDefault="00E07302" w:rsidP="00A32876">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r>
      <w:tr w:rsidR="00E07302" w:rsidRPr="00DF7CE9" w:rsidTr="00236DDA">
        <w:trPr>
          <w:trHeight w:val="240"/>
        </w:trPr>
        <w:tc>
          <w:tcPr>
            <w:tcW w:w="2550" w:type="dxa"/>
          </w:tcPr>
          <w:p w:rsidR="00E07302" w:rsidRDefault="00E07302" w:rsidP="00677DD9">
            <w:pPr>
              <w:spacing w:line="360" w:lineRule="auto"/>
              <w:ind w:left="-84"/>
              <w:contextualSpacing/>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из письменных:</w:t>
            </w:r>
          </w:p>
          <w:p w:rsidR="00E07302" w:rsidRPr="0008709C" w:rsidRDefault="00E07302" w:rsidP="00677DD9">
            <w:pPr>
              <w:spacing w:line="360" w:lineRule="auto"/>
              <w:ind w:left="-84"/>
              <w:contextualSpacing/>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r w:rsidRPr="0008709C">
              <w:rPr>
                <w:rFonts w:ascii="Times New Roman" w:eastAsia="Calibri" w:hAnsi="Times New Roman" w:cs="Times New Roman"/>
                <w:color w:val="000000" w:themeColor="text1"/>
                <w:sz w:val="20"/>
                <w:szCs w:val="20"/>
              </w:rPr>
              <w:t xml:space="preserve">по электронной почте </w:t>
            </w:r>
          </w:p>
        </w:tc>
        <w:tc>
          <w:tcPr>
            <w:tcW w:w="3405" w:type="dxa"/>
          </w:tcPr>
          <w:p w:rsidR="000B44FD" w:rsidRDefault="000B44FD" w:rsidP="003D6B3F">
            <w:pPr>
              <w:spacing w:line="360" w:lineRule="auto"/>
              <w:contextualSpacing/>
              <w:jc w:val="center"/>
              <w:rPr>
                <w:rFonts w:ascii="Times New Roman" w:eastAsia="Calibri" w:hAnsi="Times New Roman" w:cs="Times New Roman"/>
                <w:sz w:val="20"/>
                <w:szCs w:val="20"/>
              </w:rPr>
            </w:pPr>
          </w:p>
          <w:p w:rsidR="00E07302" w:rsidRPr="006D3C96" w:rsidRDefault="00B61761" w:rsidP="003D6B3F">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585" w:type="dxa"/>
          </w:tcPr>
          <w:p w:rsidR="00E07302" w:rsidRDefault="00E07302" w:rsidP="00A32876">
            <w:pPr>
              <w:spacing w:line="360" w:lineRule="auto"/>
              <w:contextualSpacing/>
              <w:jc w:val="center"/>
              <w:rPr>
                <w:rFonts w:ascii="Times New Roman" w:eastAsia="Calibri" w:hAnsi="Times New Roman" w:cs="Times New Roman"/>
                <w:sz w:val="20"/>
                <w:szCs w:val="20"/>
              </w:rPr>
            </w:pPr>
          </w:p>
          <w:p w:rsidR="00E07302" w:rsidRPr="006D3C96" w:rsidRDefault="00E07302" w:rsidP="00A32876">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bl>
    <w:p w:rsidR="00C77239" w:rsidRDefault="00C77239" w:rsidP="00C77239">
      <w:pPr>
        <w:spacing w:after="0" w:line="240" w:lineRule="auto"/>
        <w:ind w:firstLine="709"/>
        <w:contextualSpacing/>
        <w:jc w:val="both"/>
        <w:rPr>
          <w:rFonts w:ascii="Times New Roman" w:eastAsia="Calibri" w:hAnsi="Times New Roman" w:cs="Times New Roman"/>
          <w:color w:val="000000" w:themeColor="text1"/>
          <w:sz w:val="26"/>
          <w:szCs w:val="26"/>
        </w:rPr>
      </w:pPr>
    </w:p>
    <w:p w:rsidR="00B61761" w:rsidRPr="00B61761" w:rsidRDefault="00B61761" w:rsidP="00B61761">
      <w:pPr>
        <w:spacing w:after="0"/>
        <w:ind w:firstLine="709"/>
        <w:jc w:val="both"/>
        <w:rPr>
          <w:rFonts w:ascii="Times New Roman" w:eastAsia="Calibri" w:hAnsi="Times New Roman" w:cs="Times New Roman"/>
          <w:bCs/>
          <w:iCs/>
          <w:color w:val="000000" w:themeColor="text1"/>
          <w:sz w:val="26"/>
          <w:szCs w:val="26"/>
        </w:rPr>
      </w:pPr>
      <w:r w:rsidRPr="00B61761">
        <w:rPr>
          <w:rFonts w:ascii="Times New Roman" w:eastAsia="Calibri" w:hAnsi="Times New Roman" w:cs="Times New Roman"/>
          <w:bCs/>
          <w:iCs/>
          <w:color w:val="000000" w:themeColor="text1"/>
          <w:sz w:val="26"/>
          <w:szCs w:val="26"/>
        </w:rPr>
        <w:t>Граждане обратились с вопросами о ремонте дорог местного значения, благоустройстве территорий,  опиловки деревьев, разрешения соседских споров о границах земельных участков, определения земельных участков для выгула скота, строительства плотины, проблемами загрязнения окружающей среды, вывоза ТКО, устройства  контейнерных площадок, по вопросу перебоя  водоснабжения, газификации частного дома, оказания помощи участнику СВО, с жилищными вопросами.</w:t>
      </w:r>
    </w:p>
    <w:p w:rsidR="00C77239" w:rsidRDefault="00C31C11" w:rsidP="00C77239">
      <w:pPr>
        <w:spacing w:after="0"/>
        <w:ind w:firstLine="709"/>
        <w:jc w:val="both"/>
        <w:rPr>
          <w:rFonts w:ascii="Times New Roman" w:eastAsia="Times New Roman" w:hAnsi="Times New Roman" w:cs="Times New Roman"/>
          <w:bCs/>
          <w:iCs/>
          <w:sz w:val="26"/>
          <w:szCs w:val="26"/>
          <w:shd w:val="clear" w:color="auto" w:fill="FFFFFF"/>
          <w:lang w:eastAsia="ru-RU"/>
        </w:rPr>
      </w:pPr>
      <w:r w:rsidRPr="00DF7CE9">
        <w:rPr>
          <w:rFonts w:ascii="Times New Roman" w:eastAsia="Calibri" w:hAnsi="Times New Roman" w:cs="Times New Roman"/>
          <w:color w:val="000000" w:themeColor="text1"/>
          <w:sz w:val="26"/>
          <w:szCs w:val="26"/>
        </w:rPr>
        <w:t>О</w:t>
      </w:r>
      <w:r w:rsidR="00A12405" w:rsidRPr="00DF7CE9">
        <w:rPr>
          <w:rFonts w:ascii="Times New Roman" w:eastAsia="Calibri" w:hAnsi="Times New Roman" w:cs="Times New Roman"/>
          <w:color w:val="000000" w:themeColor="text1"/>
          <w:sz w:val="26"/>
          <w:szCs w:val="26"/>
        </w:rPr>
        <w:t>бращения</w:t>
      </w:r>
      <w:r w:rsidR="004B7EFD" w:rsidRPr="00DF7CE9">
        <w:rPr>
          <w:rFonts w:ascii="Times New Roman" w:eastAsia="Calibri" w:hAnsi="Times New Roman" w:cs="Times New Roman"/>
          <w:color w:val="000000" w:themeColor="text1"/>
          <w:sz w:val="26"/>
          <w:szCs w:val="26"/>
        </w:rPr>
        <w:t xml:space="preserve"> </w:t>
      </w:r>
      <w:r w:rsidR="00A12405" w:rsidRPr="00DF7CE9">
        <w:rPr>
          <w:rFonts w:ascii="Times New Roman" w:eastAsia="Calibri" w:hAnsi="Times New Roman" w:cs="Times New Roman"/>
          <w:color w:val="000000" w:themeColor="text1"/>
          <w:sz w:val="26"/>
          <w:szCs w:val="26"/>
        </w:rPr>
        <w:t>рассмотрены с привлечением специалистов.</w:t>
      </w:r>
      <w:r w:rsidR="004B7EFD" w:rsidRPr="00DF7CE9">
        <w:rPr>
          <w:rFonts w:ascii="Times New Roman" w:eastAsia="Calibri" w:hAnsi="Times New Roman" w:cs="Times New Roman"/>
          <w:color w:val="000000" w:themeColor="text1"/>
          <w:sz w:val="26"/>
          <w:szCs w:val="26"/>
        </w:rPr>
        <w:t xml:space="preserve"> </w:t>
      </w:r>
      <w:r w:rsidR="00C77239">
        <w:rPr>
          <w:rFonts w:ascii="Times New Roman" w:eastAsia="Times New Roman" w:hAnsi="Times New Roman" w:cs="Times New Roman"/>
          <w:sz w:val="26"/>
          <w:szCs w:val="26"/>
          <w:lang w:eastAsia="ru-RU"/>
        </w:rPr>
        <w:t>На</w:t>
      </w:r>
      <w:r w:rsidR="0008709C">
        <w:rPr>
          <w:rFonts w:ascii="Times New Roman" w:eastAsia="Times New Roman" w:hAnsi="Times New Roman" w:cs="Times New Roman"/>
          <w:sz w:val="26"/>
          <w:szCs w:val="26"/>
          <w:lang w:eastAsia="ru-RU"/>
        </w:rPr>
        <w:t xml:space="preserve"> обращения </w:t>
      </w:r>
      <w:r w:rsidRPr="00DF7CE9">
        <w:rPr>
          <w:rFonts w:ascii="Times New Roman" w:eastAsia="Times New Roman" w:hAnsi="Times New Roman" w:cs="Times New Roman"/>
          <w:sz w:val="26"/>
          <w:szCs w:val="26"/>
          <w:lang w:eastAsia="ru-RU"/>
        </w:rPr>
        <w:t>дан</w:t>
      </w:r>
      <w:r w:rsidR="0008709C">
        <w:rPr>
          <w:rFonts w:ascii="Times New Roman" w:eastAsia="Times New Roman" w:hAnsi="Times New Roman" w:cs="Times New Roman"/>
          <w:sz w:val="26"/>
          <w:szCs w:val="26"/>
          <w:lang w:eastAsia="ru-RU"/>
        </w:rPr>
        <w:t>ы</w:t>
      </w:r>
      <w:r w:rsidRPr="00DF7CE9">
        <w:rPr>
          <w:rFonts w:ascii="Times New Roman" w:eastAsia="Times New Roman" w:hAnsi="Times New Roman" w:cs="Times New Roman"/>
          <w:sz w:val="26"/>
          <w:szCs w:val="26"/>
          <w:lang w:eastAsia="ru-RU"/>
        </w:rPr>
        <w:t xml:space="preserve"> </w:t>
      </w:r>
      <w:r w:rsidR="00A12405" w:rsidRPr="00DF7CE9">
        <w:rPr>
          <w:rFonts w:ascii="Times New Roman" w:eastAsia="Times New Roman" w:hAnsi="Times New Roman" w:cs="Times New Roman"/>
          <w:sz w:val="26"/>
          <w:szCs w:val="26"/>
          <w:lang w:eastAsia="ru-RU"/>
        </w:rPr>
        <w:t>ответ</w:t>
      </w:r>
      <w:r w:rsidR="0008709C">
        <w:rPr>
          <w:rFonts w:ascii="Times New Roman" w:eastAsia="Times New Roman" w:hAnsi="Times New Roman" w:cs="Times New Roman"/>
          <w:sz w:val="26"/>
          <w:szCs w:val="26"/>
          <w:lang w:eastAsia="ru-RU"/>
        </w:rPr>
        <w:t>ы и разъяснения, основанные</w:t>
      </w:r>
      <w:r w:rsidR="00A12405" w:rsidRPr="00DF7CE9">
        <w:rPr>
          <w:rFonts w:ascii="Times New Roman" w:eastAsia="Times New Roman" w:hAnsi="Times New Roman" w:cs="Times New Roman"/>
          <w:sz w:val="26"/>
          <w:szCs w:val="26"/>
          <w:lang w:eastAsia="ru-RU"/>
        </w:rPr>
        <w:t xml:space="preserve"> на законодательстве.</w:t>
      </w:r>
      <w:r w:rsidR="004B7EFD" w:rsidRPr="00DF7CE9">
        <w:rPr>
          <w:rFonts w:ascii="Times New Roman" w:eastAsia="Times New Roman" w:hAnsi="Times New Roman" w:cs="Times New Roman"/>
          <w:sz w:val="26"/>
          <w:szCs w:val="26"/>
          <w:lang w:eastAsia="ru-RU"/>
        </w:rPr>
        <w:t xml:space="preserve"> </w:t>
      </w:r>
      <w:r w:rsidR="00D8742D" w:rsidRPr="00DF7CE9">
        <w:rPr>
          <w:rFonts w:ascii="Times New Roman" w:eastAsia="Times New Roman" w:hAnsi="Times New Roman" w:cs="Times New Roman"/>
          <w:sz w:val="26"/>
          <w:szCs w:val="26"/>
          <w:lang w:eastAsia="ru-RU"/>
        </w:rPr>
        <w:t>Отсутствуют обращения с истекшим сроком рассмотрения.</w:t>
      </w:r>
    </w:p>
    <w:p w:rsidR="00935AA1" w:rsidRDefault="00935AA1" w:rsidP="00C77239">
      <w:pPr>
        <w:spacing w:after="0"/>
        <w:ind w:firstLine="709"/>
        <w:jc w:val="both"/>
        <w:rPr>
          <w:rFonts w:ascii="Times New Roman" w:eastAsia="Calibri" w:hAnsi="Times New Roman" w:cs="Times New Roman"/>
          <w:color w:val="000000" w:themeColor="text1"/>
          <w:sz w:val="26"/>
          <w:szCs w:val="26"/>
        </w:rPr>
      </w:pPr>
      <w:r w:rsidRPr="00DF7CE9">
        <w:rPr>
          <w:rFonts w:ascii="Times New Roman" w:eastAsia="Calibri" w:hAnsi="Times New Roman" w:cs="Times New Roman"/>
          <w:color w:val="000000" w:themeColor="text1"/>
          <w:sz w:val="26"/>
          <w:szCs w:val="26"/>
        </w:rPr>
        <w:t>Тематика письменных</w:t>
      </w:r>
      <w:r w:rsidR="007E4A7E" w:rsidRPr="00DF7CE9">
        <w:rPr>
          <w:rFonts w:ascii="Times New Roman" w:eastAsia="Calibri" w:hAnsi="Times New Roman" w:cs="Times New Roman"/>
          <w:color w:val="000000" w:themeColor="text1"/>
          <w:sz w:val="26"/>
          <w:szCs w:val="26"/>
        </w:rPr>
        <w:t xml:space="preserve"> и устных </w:t>
      </w:r>
      <w:r w:rsidRPr="00DF7CE9">
        <w:rPr>
          <w:rFonts w:ascii="Times New Roman" w:eastAsia="Calibri" w:hAnsi="Times New Roman" w:cs="Times New Roman"/>
          <w:color w:val="000000" w:themeColor="text1"/>
          <w:sz w:val="26"/>
          <w:szCs w:val="26"/>
        </w:rPr>
        <w:t>обращений в администрации Терновского муниципального района в</w:t>
      </w:r>
      <w:r w:rsidR="009C5CF9">
        <w:rPr>
          <w:rFonts w:ascii="Times New Roman" w:eastAsia="Calibri" w:hAnsi="Times New Roman" w:cs="Times New Roman"/>
          <w:color w:val="000000" w:themeColor="text1"/>
          <w:sz w:val="26"/>
          <w:szCs w:val="26"/>
        </w:rPr>
        <w:t xml:space="preserve"> 3</w:t>
      </w:r>
      <w:r w:rsidRPr="00DF7CE9">
        <w:rPr>
          <w:rFonts w:ascii="Times New Roman" w:eastAsia="Calibri" w:hAnsi="Times New Roman" w:cs="Times New Roman"/>
          <w:color w:val="000000" w:themeColor="text1"/>
          <w:sz w:val="26"/>
          <w:szCs w:val="26"/>
        </w:rPr>
        <w:t xml:space="preserve"> квартале</w:t>
      </w:r>
      <w:r w:rsidR="00BB5567" w:rsidRPr="00DF7CE9">
        <w:rPr>
          <w:rFonts w:ascii="Times New Roman" w:eastAsia="Calibri" w:hAnsi="Times New Roman" w:cs="Times New Roman"/>
          <w:color w:val="000000" w:themeColor="text1"/>
          <w:sz w:val="26"/>
          <w:szCs w:val="26"/>
        </w:rPr>
        <w:t xml:space="preserve"> </w:t>
      </w:r>
      <w:r w:rsidR="00A825A0" w:rsidRPr="00DF7CE9">
        <w:rPr>
          <w:rFonts w:ascii="Times New Roman" w:eastAsia="Calibri" w:hAnsi="Times New Roman" w:cs="Times New Roman"/>
          <w:color w:val="000000" w:themeColor="text1"/>
          <w:sz w:val="26"/>
          <w:szCs w:val="26"/>
        </w:rPr>
        <w:t>202</w:t>
      </w:r>
      <w:r w:rsidR="00E07302">
        <w:rPr>
          <w:rFonts w:ascii="Times New Roman" w:eastAsia="Calibri" w:hAnsi="Times New Roman" w:cs="Times New Roman"/>
          <w:color w:val="000000" w:themeColor="text1"/>
          <w:sz w:val="26"/>
          <w:szCs w:val="26"/>
        </w:rPr>
        <w:t>4</w:t>
      </w:r>
      <w:r w:rsidR="00C77239">
        <w:rPr>
          <w:rFonts w:ascii="Times New Roman" w:eastAsia="Calibri" w:hAnsi="Times New Roman" w:cs="Times New Roman"/>
          <w:color w:val="000000" w:themeColor="text1"/>
          <w:sz w:val="26"/>
          <w:szCs w:val="26"/>
        </w:rPr>
        <w:t xml:space="preserve"> года </w:t>
      </w:r>
      <w:r w:rsidRPr="00DF7CE9">
        <w:rPr>
          <w:rFonts w:ascii="Times New Roman" w:eastAsia="Calibri" w:hAnsi="Times New Roman" w:cs="Times New Roman"/>
          <w:color w:val="000000" w:themeColor="text1"/>
          <w:sz w:val="26"/>
          <w:szCs w:val="26"/>
        </w:rPr>
        <w:t>такова:</w:t>
      </w:r>
    </w:p>
    <w:p w:rsidR="00C77239" w:rsidRPr="001F3F74" w:rsidRDefault="00C77239" w:rsidP="00C77239">
      <w:pPr>
        <w:spacing w:after="0"/>
        <w:ind w:firstLine="709"/>
        <w:jc w:val="both"/>
        <w:rPr>
          <w:rFonts w:ascii="Times New Roman" w:eastAsia="Times New Roman" w:hAnsi="Times New Roman" w:cs="Times New Roman"/>
          <w:bCs/>
          <w:iCs/>
          <w:shd w:val="clear" w:color="auto" w:fill="FFFFFF"/>
          <w:lang w:eastAsia="ru-RU"/>
        </w:rPr>
      </w:pPr>
    </w:p>
    <w:tbl>
      <w:tblPr>
        <w:tblW w:w="8943"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gridCol w:w="2702"/>
        <w:gridCol w:w="2246"/>
      </w:tblGrid>
      <w:tr w:rsidR="00935AA1" w:rsidRPr="00DF7CE9" w:rsidTr="00FF1AA4">
        <w:trPr>
          <w:trHeight w:val="228"/>
        </w:trPr>
        <w:tc>
          <w:tcPr>
            <w:tcW w:w="3995" w:type="dxa"/>
          </w:tcPr>
          <w:p w:rsidR="00935AA1" w:rsidRPr="0008709C" w:rsidRDefault="00935AA1" w:rsidP="00935AA1">
            <w:pPr>
              <w:spacing w:line="360" w:lineRule="auto"/>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 xml:space="preserve">Тематика  обращений </w:t>
            </w:r>
          </w:p>
        </w:tc>
        <w:tc>
          <w:tcPr>
            <w:tcW w:w="2702" w:type="dxa"/>
          </w:tcPr>
          <w:p w:rsidR="00935AA1" w:rsidRPr="0008709C" w:rsidRDefault="009C5CF9" w:rsidP="00A81DC0">
            <w:pPr>
              <w:spacing w:line="360" w:lineRule="auto"/>
              <w:contextualSpacing/>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r w:rsidR="00A825A0" w:rsidRPr="0008709C">
              <w:rPr>
                <w:rFonts w:ascii="Times New Roman" w:eastAsia="Calibri" w:hAnsi="Times New Roman" w:cs="Times New Roman"/>
                <w:color w:val="000000" w:themeColor="text1"/>
                <w:sz w:val="20"/>
                <w:szCs w:val="20"/>
              </w:rPr>
              <w:t xml:space="preserve"> квартал 202</w:t>
            </w:r>
            <w:r w:rsidR="00E07302">
              <w:rPr>
                <w:rFonts w:ascii="Times New Roman" w:eastAsia="Calibri" w:hAnsi="Times New Roman" w:cs="Times New Roman"/>
                <w:color w:val="000000" w:themeColor="text1"/>
                <w:sz w:val="20"/>
                <w:szCs w:val="20"/>
              </w:rPr>
              <w:t>4</w:t>
            </w:r>
            <w:r w:rsidR="00A81DC0">
              <w:rPr>
                <w:rFonts w:ascii="Times New Roman" w:eastAsia="Calibri" w:hAnsi="Times New Roman" w:cs="Times New Roman"/>
                <w:color w:val="000000" w:themeColor="text1"/>
                <w:sz w:val="20"/>
                <w:szCs w:val="20"/>
              </w:rPr>
              <w:t xml:space="preserve"> </w:t>
            </w:r>
            <w:r w:rsidR="00244898" w:rsidRPr="0008709C">
              <w:rPr>
                <w:rFonts w:ascii="Times New Roman" w:eastAsia="Calibri" w:hAnsi="Times New Roman" w:cs="Times New Roman"/>
                <w:color w:val="000000" w:themeColor="text1"/>
                <w:sz w:val="20"/>
                <w:szCs w:val="20"/>
              </w:rPr>
              <w:t>г</w:t>
            </w:r>
          </w:p>
        </w:tc>
        <w:tc>
          <w:tcPr>
            <w:tcW w:w="2246" w:type="dxa"/>
          </w:tcPr>
          <w:p w:rsidR="00935AA1" w:rsidRPr="0008709C" w:rsidRDefault="009C5CF9" w:rsidP="00A81DC0">
            <w:pPr>
              <w:spacing w:line="360" w:lineRule="auto"/>
              <w:contextualSpacing/>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r w:rsidR="00A825A0" w:rsidRPr="0008709C">
              <w:rPr>
                <w:rFonts w:ascii="Times New Roman" w:eastAsia="Calibri" w:hAnsi="Times New Roman" w:cs="Times New Roman"/>
                <w:color w:val="000000" w:themeColor="text1"/>
                <w:sz w:val="20"/>
                <w:szCs w:val="20"/>
              </w:rPr>
              <w:t xml:space="preserve"> квартал 202</w:t>
            </w:r>
            <w:r w:rsidR="00E07302">
              <w:rPr>
                <w:rFonts w:ascii="Times New Roman" w:eastAsia="Calibri" w:hAnsi="Times New Roman" w:cs="Times New Roman"/>
                <w:color w:val="000000" w:themeColor="text1"/>
                <w:sz w:val="20"/>
                <w:szCs w:val="20"/>
              </w:rPr>
              <w:t>3</w:t>
            </w:r>
            <w:r w:rsidR="00A81DC0">
              <w:rPr>
                <w:rFonts w:ascii="Times New Roman" w:eastAsia="Calibri" w:hAnsi="Times New Roman" w:cs="Times New Roman"/>
                <w:color w:val="000000" w:themeColor="text1"/>
                <w:sz w:val="20"/>
                <w:szCs w:val="20"/>
              </w:rPr>
              <w:t xml:space="preserve"> </w:t>
            </w:r>
            <w:r w:rsidR="00244898" w:rsidRPr="0008709C">
              <w:rPr>
                <w:rFonts w:ascii="Times New Roman" w:eastAsia="Calibri" w:hAnsi="Times New Roman" w:cs="Times New Roman"/>
                <w:color w:val="000000" w:themeColor="text1"/>
                <w:sz w:val="20"/>
                <w:szCs w:val="20"/>
              </w:rPr>
              <w:t>г</w:t>
            </w:r>
          </w:p>
        </w:tc>
      </w:tr>
      <w:tr w:rsidR="00E07302" w:rsidRPr="00DF7CE9" w:rsidTr="00FF1AA4">
        <w:trPr>
          <w:trHeight w:val="394"/>
        </w:trPr>
        <w:tc>
          <w:tcPr>
            <w:tcW w:w="3995" w:type="dxa"/>
          </w:tcPr>
          <w:p w:rsidR="00E07302" w:rsidRPr="0008709C" w:rsidRDefault="00E07302" w:rsidP="00244898">
            <w:pPr>
              <w:spacing w:line="240" w:lineRule="auto"/>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 государство, общество, политика</w:t>
            </w:r>
          </w:p>
        </w:tc>
        <w:tc>
          <w:tcPr>
            <w:tcW w:w="2702" w:type="dxa"/>
          </w:tcPr>
          <w:p w:rsidR="00E07302" w:rsidRPr="001F3F74" w:rsidRDefault="00E013A4" w:rsidP="00502131">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2246" w:type="dxa"/>
          </w:tcPr>
          <w:p w:rsidR="00E07302" w:rsidRPr="001F3F74" w:rsidRDefault="00E07302" w:rsidP="00A32876">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E07302" w:rsidRPr="00DF7CE9" w:rsidTr="00FF1AA4">
        <w:trPr>
          <w:trHeight w:val="254"/>
        </w:trPr>
        <w:tc>
          <w:tcPr>
            <w:tcW w:w="3995" w:type="dxa"/>
          </w:tcPr>
          <w:p w:rsidR="00E07302" w:rsidRPr="0008709C" w:rsidRDefault="00E07302" w:rsidP="00935AA1">
            <w:pPr>
              <w:spacing w:line="360" w:lineRule="auto"/>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 социальная сфера</w:t>
            </w:r>
          </w:p>
        </w:tc>
        <w:tc>
          <w:tcPr>
            <w:tcW w:w="2702" w:type="dxa"/>
          </w:tcPr>
          <w:p w:rsidR="00E07302" w:rsidRPr="001F3F74" w:rsidRDefault="00E013A4" w:rsidP="00502131">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246" w:type="dxa"/>
          </w:tcPr>
          <w:p w:rsidR="00E07302" w:rsidRPr="001F3F74" w:rsidRDefault="00E07302" w:rsidP="00A32876">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E07302" w:rsidRPr="00DF7CE9" w:rsidTr="00FF1AA4">
        <w:trPr>
          <w:trHeight w:val="186"/>
        </w:trPr>
        <w:tc>
          <w:tcPr>
            <w:tcW w:w="3995" w:type="dxa"/>
          </w:tcPr>
          <w:p w:rsidR="00E07302" w:rsidRPr="0008709C" w:rsidRDefault="00E07302" w:rsidP="00935AA1">
            <w:pPr>
              <w:spacing w:line="360" w:lineRule="auto"/>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 экономика</w:t>
            </w:r>
          </w:p>
        </w:tc>
        <w:tc>
          <w:tcPr>
            <w:tcW w:w="2702" w:type="dxa"/>
          </w:tcPr>
          <w:p w:rsidR="00E07302" w:rsidRPr="001F3F74" w:rsidRDefault="00E013A4" w:rsidP="00502131">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2246" w:type="dxa"/>
          </w:tcPr>
          <w:p w:rsidR="00E07302" w:rsidRPr="001F3F74" w:rsidRDefault="00E07302" w:rsidP="00A32876">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E07302" w:rsidRPr="00DF7CE9" w:rsidTr="00FF1AA4">
        <w:trPr>
          <w:trHeight w:val="214"/>
        </w:trPr>
        <w:tc>
          <w:tcPr>
            <w:tcW w:w="3995" w:type="dxa"/>
          </w:tcPr>
          <w:p w:rsidR="00E07302" w:rsidRPr="0008709C" w:rsidRDefault="00E07302" w:rsidP="00935AA1">
            <w:pPr>
              <w:spacing w:line="360" w:lineRule="auto"/>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 оборона, безопасность,</w:t>
            </w:r>
            <w:r w:rsidRPr="0008709C">
              <w:rPr>
                <w:rFonts w:ascii="Times New Roman" w:eastAsia="Times New Roman" w:hAnsi="Times New Roman" w:cs="Times New Roman"/>
                <w:sz w:val="20"/>
                <w:szCs w:val="20"/>
                <w:lang w:eastAsia="ru-RU"/>
              </w:rPr>
              <w:t xml:space="preserve"> </w:t>
            </w:r>
            <w:r w:rsidRPr="0008709C">
              <w:rPr>
                <w:rFonts w:ascii="Times New Roman" w:eastAsia="Calibri" w:hAnsi="Times New Roman" w:cs="Times New Roman"/>
                <w:color w:val="000000" w:themeColor="text1"/>
                <w:sz w:val="20"/>
                <w:szCs w:val="20"/>
              </w:rPr>
              <w:t xml:space="preserve">законность </w:t>
            </w:r>
          </w:p>
        </w:tc>
        <w:tc>
          <w:tcPr>
            <w:tcW w:w="2702" w:type="dxa"/>
          </w:tcPr>
          <w:p w:rsidR="00E07302" w:rsidRPr="001F3F74" w:rsidRDefault="00E013A4" w:rsidP="00502131">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246" w:type="dxa"/>
          </w:tcPr>
          <w:p w:rsidR="00E07302" w:rsidRPr="001F3F74" w:rsidRDefault="00E07302" w:rsidP="00A32876">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E07302" w:rsidRPr="00DF7CE9" w:rsidTr="00FF1AA4">
        <w:trPr>
          <w:trHeight w:val="214"/>
        </w:trPr>
        <w:tc>
          <w:tcPr>
            <w:tcW w:w="3995" w:type="dxa"/>
          </w:tcPr>
          <w:p w:rsidR="00E07302" w:rsidRPr="0008709C" w:rsidRDefault="00E07302" w:rsidP="00935AA1">
            <w:pPr>
              <w:spacing w:line="360" w:lineRule="auto"/>
              <w:contextualSpacing/>
              <w:jc w:val="both"/>
              <w:rPr>
                <w:rFonts w:ascii="Times New Roman" w:eastAsia="Calibri" w:hAnsi="Times New Roman" w:cs="Times New Roman"/>
                <w:color w:val="000000" w:themeColor="text1"/>
                <w:sz w:val="20"/>
                <w:szCs w:val="20"/>
              </w:rPr>
            </w:pPr>
            <w:r w:rsidRPr="0008709C">
              <w:rPr>
                <w:rFonts w:ascii="Times New Roman" w:eastAsia="Calibri" w:hAnsi="Times New Roman" w:cs="Times New Roman"/>
                <w:color w:val="000000" w:themeColor="text1"/>
                <w:sz w:val="20"/>
                <w:szCs w:val="20"/>
              </w:rPr>
              <w:t xml:space="preserve">- жилищно-коммунальная сфера </w:t>
            </w:r>
          </w:p>
        </w:tc>
        <w:tc>
          <w:tcPr>
            <w:tcW w:w="2702" w:type="dxa"/>
          </w:tcPr>
          <w:p w:rsidR="00E07302" w:rsidRPr="001F3F74" w:rsidRDefault="00E013A4" w:rsidP="00502131">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246" w:type="dxa"/>
          </w:tcPr>
          <w:p w:rsidR="00E07302" w:rsidRPr="001F3F74" w:rsidRDefault="00E07302" w:rsidP="00A32876">
            <w:pPr>
              <w:spacing w:line="36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bl>
    <w:p w:rsidR="00C77239" w:rsidRDefault="005E101A" w:rsidP="00E433B2">
      <w:pPr>
        <w:spacing w:after="0" w:line="240" w:lineRule="auto"/>
        <w:jc w:val="both"/>
        <w:rPr>
          <w:rFonts w:ascii="Times New Roman" w:eastAsia="Calibri" w:hAnsi="Times New Roman" w:cs="Times New Roman"/>
          <w:sz w:val="26"/>
          <w:szCs w:val="26"/>
        </w:rPr>
      </w:pPr>
      <w:r w:rsidRPr="00DF7CE9">
        <w:rPr>
          <w:rFonts w:ascii="Times New Roman" w:eastAsia="Calibri" w:hAnsi="Times New Roman" w:cs="Times New Roman"/>
          <w:sz w:val="26"/>
          <w:szCs w:val="26"/>
        </w:rPr>
        <w:t xml:space="preserve">     </w:t>
      </w:r>
      <w:r w:rsidR="000C5FF1" w:rsidRPr="00DF7CE9">
        <w:rPr>
          <w:rFonts w:ascii="Times New Roman" w:eastAsia="Calibri" w:hAnsi="Times New Roman" w:cs="Times New Roman"/>
          <w:sz w:val="26"/>
          <w:szCs w:val="26"/>
        </w:rPr>
        <w:t xml:space="preserve">     </w:t>
      </w:r>
    </w:p>
    <w:p w:rsidR="00C77239" w:rsidRPr="00C57052" w:rsidRDefault="003B2A21" w:rsidP="00C77239">
      <w:pPr>
        <w:spacing w:after="0" w:line="240" w:lineRule="auto"/>
        <w:ind w:firstLine="709"/>
        <w:jc w:val="both"/>
        <w:rPr>
          <w:rFonts w:ascii="Times New Roman" w:eastAsia="Times New Roman" w:hAnsi="Times New Roman" w:cs="Times New Roman"/>
          <w:color w:val="F79646" w:themeColor="accent6"/>
          <w:sz w:val="26"/>
          <w:szCs w:val="26"/>
          <w:lang w:eastAsia="ru-RU"/>
        </w:rPr>
      </w:pPr>
      <w:r>
        <w:rPr>
          <w:rFonts w:ascii="Times New Roman" w:eastAsia="Calibri" w:hAnsi="Times New Roman" w:cs="Times New Roman"/>
          <w:sz w:val="26"/>
          <w:szCs w:val="26"/>
        </w:rPr>
        <w:t xml:space="preserve">Анализ </w:t>
      </w:r>
      <w:r w:rsidR="005E101A" w:rsidRPr="00DF7CE9">
        <w:rPr>
          <w:rFonts w:ascii="Times New Roman" w:eastAsia="Calibri" w:hAnsi="Times New Roman" w:cs="Times New Roman"/>
          <w:sz w:val="26"/>
          <w:szCs w:val="26"/>
        </w:rPr>
        <w:t xml:space="preserve"> обращений показывает, что наи</w:t>
      </w:r>
      <w:r w:rsidR="002C3F19" w:rsidRPr="00DF7CE9">
        <w:rPr>
          <w:rFonts w:ascii="Times New Roman" w:eastAsia="Calibri" w:hAnsi="Times New Roman" w:cs="Times New Roman"/>
          <w:sz w:val="26"/>
          <w:szCs w:val="26"/>
        </w:rPr>
        <w:t xml:space="preserve">большее количество обращений </w:t>
      </w:r>
      <w:r w:rsidR="00D8742D" w:rsidRPr="00DF7CE9">
        <w:rPr>
          <w:rFonts w:ascii="Times New Roman" w:eastAsia="Calibri" w:hAnsi="Times New Roman" w:cs="Times New Roman"/>
          <w:sz w:val="26"/>
          <w:szCs w:val="26"/>
        </w:rPr>
        <w:t>-</w:t>
      </w:r>
      <w:r w:rsidR="002C3F19" w:rsidRPr="00DF7CE9">
        <w:rPr>
          <w:rFonts w:ascii="Times New Roman" w:eastAsia="Calibri" w:hAnsi="Times New Roman" w:cs="Times New Roman"/>
          <w:sz w:val="26"/>
          <w:szCs w:val="26"/>
        </w:rPr>
        <w:t xml:space="preserve"> </w:t>
      </w:r>
      <w:r w:rsidR="002C3F19" w:rsidRPr="00D36C6C">
        <w:rPr>
          <w:rFonts w:ascii="Times New Roman" w:eastAsia="Calibri" w:hAnsi="Times New Roman" w:cs="Times New Roman"/>
          <w:sz w:val="26"/>
          <w:szCs w:val="26"/>
        </w:rPr>
        <w:t>вопро</w:t>
      </w:r>
      <w:r w:rsidR="00A24FE1" w:rsidRPr="00D36C6C">
        <w:rPr>
          <w:rFonts w:ascii="Times New Roman" w:eastAsia="Calibri" w:hAnsi="Times New Roman" w:cs="Times New Roman"/>
          <w:sz w:val="26"/>
          <w:szCs w:val="26"/>
        </w:rPr>
        <w:t xml:space="preserve">сы </w:t>
      </w:r>
      <w:r w:rsidR="00D36C6C" w:rsidRPr="00D36C6C">
        <w:rPr>
          <w:rFonts w:ascii="Times New Roman" w:eastAsia="Calibri" w:hAnsi="Times New Roman" w:cs="Times New Roman"/>
          <w:sz w:val="26"/>
          <w:szCs w:val="26"/>
        </w:rPr>
        <w:t xml:space="preserve"> экономики  и </w:t>
      </w:r>
      <w:r w:rsidR="00F26180" w:rsidRPr="00D36C6C">
        <w:rPr>
          <w:rFonts w:ascii="Times New Roman" w:eastAsia="Calibri" w:hAnsi="Times New Roman" w:cs="Times New Roman"/>
          <w:sz w:val="26"/>
          <w:szCs w:val="26"/>
        </w:rPr>
        <w:t>жилищно-коммунальной сферы</w:t>
      </w:r>
      <w:r w:rsidR="00525398" w:rsidRPr="001F3F74">
        <w:rPr>
          <w:rFonts w:ascii="Times New Roman" w:eastAsia="Calibri" w:hAnsi="Times New Roman" w:cs="Times New Roman"/>
          <w:sz w:val="26"/>
          <w:szCs w:val="26"/>
        </w:rPr>
        <w:t>.</w:t>
      </w:r>
      <w:r w:rsidR="00525398" w:rsidRPr="00DF7CE9">
        <w:rPr>
          <w:rFonts w:ascii="Times New Roman" w:eastAsia="Times New Roman" w:hAnsi="Times New Roman" w:cs="Times New Roman"/>
          <w:sz w:val="26"/>
          <w:szCs w:val="26"/>
          <w:lang w:eastAsia="ru-RU"/>
        </w:rPr>
        <w:t xml:space="preserve"> </w:t>
      </w:r>
    </w:p>
    <w:p w:rsidR="00673CFF" w:rsidRDefault="00673CFF" w:rsidP="00C77239">
      <w:pPr>
        <w:spacing w:after="0" w:line="240" w:lineRule="auto"/>
        <w:ind w:firstLine="709"/>
        <w:jc w:val="both"/>
        <w:rPr>
          <w:rFonts w:ascii="Times New Roman" w:eastAsia="Times New Roman" w:hAnsi="Times New Roman" w:cs="Times New Roman"/>
          <w:sz w:val="26"/>
          <w:szCs w:val="26"/>
          <w:lang w:eastAsia="ru-RU"/>
        </w:rPr>
      </w:pPr>
      <w:r w:rsidRPr="00DF7CE9">
        <w:rPr>
          <w:rFonts w:ascii="Times New Roman" w:eastAsia="Times New Roman" w:hAnsi="Times New Roman" w:cs="Times New Roman"/>
          <w:sz w:val="26"/>
          <w:szCs w:val="26"/>
          <w:lang w:eastAsia="ru-RU"/>
        </w:rPr>
        <w:t>В результате проведенного анализа обращений граждан фактов коррупционных нарушений со стороны должностных лиц не выявлено.</w:t>
      </w:r>
    </w:p>
    <w:p w:rsidR="00E62D4B" w:rsidRPr="00DF7CE9" w:rsidRDefault="00E62D4B" w:rsidP="00C77239">
      <w:pPr>
        <w:spacing w:after="0" w:line="240" w:lineRule="auto"/>
        <w:ind w:firstLine="709"/>
        <w:jc w:val="both"/>
        <w:rPr>
          <w:rFonts w:ascii="Times New Roman" w:eastAsia="Times New Roman" w:hAnsi="Times New Roman" w:cs="Times New Roman"/>
          <w:sz w:val="26"/>
          <w:szCs w:val="26"/>
          <w:lang w:eastAsia="ru-RU"/>
        </w:rPr>
      </w:pPr>
      <w:r w:rsidRPr="00DF7CE9">
        <w:rPr>
          <w:rFonts w:ascii="Times New Roman" w:eastAsia="Calibri" w:hAnsi="Times New Roman" w:cs="Times New Roman"/>
          <w:sz w:val="26"/>
          <w:szCs w:val="26"/>
        </w:rPr>
        <w:t xml:space="preserve">В отчетном периоде администрацией муниципального района обеспечивались необходимые условия для объективного, всестороннего и своевременного рассмотрения обращений граждан, поступивших в виде </w:t>
      </w:r>
      <w:r w:rsidRPr="00DF7CE9">
        <w:rPr>
          <w:rFonts w:ascii="Times New Roman" w:eastAsia="Calibri" w:hAnsi="Times New Roman" w:cs="Times New Roman"/>
          <w:sz w:val="26"/>
          <w:szCs w:val="26"/>
        </w:rPr>
        <w:lastRenderedPageBreak/>
        <w:t>электронного документа, в письменной и устной форме, на личном приеме граждан.</w:t>
      </w:r>
      <w:r w:rsidRPr="00DF7CE9">
        <w:rPr>
          <w:rFonts w:ascii="Times New Roman" w:eastAsia="Times New Roman" w:hAnsi="Times New Roman" w:cs="Times New Roman"/>
          <w:color w:val="000000"/>
          <w:sz w:val="26"/>
          <w:szCs w:val="26"/>
          <w:shd w:val="clear" w:color="auto" w:fill="FFFFFF"/>
          <w:lang w:eastAsia="ru-RU"/>
        </w:rPr>
        <w:t xml:space="preserve">            </w:t>
      </w:r>
    </w:p>
    <w:p w:rsidR="00E62D4B" w:rsidRPr="00DF7CE9" w:rsidRDefault="00E62D4B" w:rsidP="00C77239">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DF7CE9">
        <w:rPr>
          <w:rFonts w:ascii="Times New Roman" w:eastAsia="Times New Roman" w:hAnsi="Times New Roman" w:cs="Times New Roman"/>
          <w:color w:val="000000"/>
          <w:sz w:val="26"/>
          <w:szCs w:val="26"/>
          <w:shd w:val="clear" w:color="auto" w:fill="FFFFFF"/>
          <w:lang w:eastAsia="ru-RU"/>
        </w:rPr>
        <w:t xml:space="preserve">В своей деятельности должностные лица администрации руководствуются </w:t>
      </w:r>
      <w:r w:rsidR="008D1518" w:rsidRPr="00DF7CE9">
        <w:rPr>
          <w:rFonts w:ascii="Times New Roman" w:eastAsia="Times New Roman" w:hAnsi="Times New Roman" w:cs="Times New Roman"/>
          <w:color w:val="000000"/>
          <w:sz w:val="26"/>
          <w:szCs w:val="26"/>
          <w:shd w:val="clear" w:color="auto" w:fill="FFFFFF"/>
          <w:lang w:eastAsia="ru-RU"/>
        </w:rPr>
        <w:t xml:space="preserve"> </w:t>
      </w:r>
      <w:r w:rsidRPr="00DF7CE9">
        <w:rPr>
          <w:rFonts w:ascii="Times New Roman" w:eastAsia="Times New Roman" w:hAnsi="Times New Roman" w:cs="Times New Roman"/>
          <w:color w:val="000000"/>
          <w:sz w:val="26"/>
          <w:szCs w:val="26"/>
          <w:shd w:val="clear" w:color="auto" w:fill="FFFFFF"/>
          <w:lang w:eastAsia="ru-RU"/>
        </w:rPr>
        <w:t>требованиями федерального</w:t>
      </w:r>
      <w:r w:rsidR="00CA15DE" w:rsidRPr="00DF7CE9">
        <w:rPr>
          <w:rFonts w:ascii="Times New Roman" w:eastAsia="Times New Roman" w:hAnsi="Times New Roman" w:cs="Times New Roman"/>
          <w:color w:val="000000"/>
          <w:sz w:val="26"/>
          <w:szCs w:val="26"/>
          <w:shd w:val="clear" w:color="auto" w:fill="FFFFFF"/>
          <w:lang w:eastAsia="ru-RU"/>
        </w:rPr>
        <w:t xml:space="preserve"> закона от 02.05.2</w:t>
      </w:r>
      <w:r w:rsidR="003D6B3F" w:rsidRPr="00DF7CE9">
        <w:rPr>
          <w:rFonts w:ascii="Times New Roman" w:eastAsia="Times New Roman" w:hAnsi="Times New Roman" w:cs="Times New Roman"/>
          <w:color w:val="000000"/>
          <w:sz w:val="26"/>
          <w:szCs w:val="26"/>
          <w:shd w:val="clear" w:color="auto" w:fill="FFFFFF"/>
          <w:lang w:eastAsia="ru-RU"/>
        </w:rPr>
        <w:t xml:space="preserve">006 № 59-ФЗ </w:t>
      </w:r>
      <w:r w:rsidR="00CA15DE" w:rsidRPr="00DF7CE9">
        <w:rPr>
          <w:rFonts w:ascii="Times New Roman" w:eastAsia="Times New Roman" w:hAnsi="Times New Roman" w:cs="Times New Roman"/>
          <w:color w:val="000000"/>
          <w:sz w:val="26"/>
          <w:szCs w:val="26"/>
          <w:shd w:val="clear" w:color="auto" w:fill="FFFFFF"/>
          <w:lang w:eastAsia="ru-RU"/>
        </w:rPr>
        <w:t>«</w:t>
      </w:r>
      <w:r w:rsidRPr="00DF7CE9">
        <w:rPr>
          <w:rFonts w:ascii="Times New Roman" w:eastAsia="Times New Roman" w:hAnsi="Times New Roman" w:cs="Times New Roman"/>
          <w:color w:val="000000"/>
          <w:sz w:val="26"/>
          <w:szCs w:val="26"/>
          <w:shd w:val="clear" w:color="auto" w:fill="FFFFFF"/>
          <w:lang w:eastAsia="ru-RU"/>
        </w:rPr>
        <w:t>О порядке рассмотрения обращений граждан Российской Федерации</w:t>
      </w:r>
      <w:r w:rsidR="003D6B3F" w:rsidRPr="00DF7CE9">
        <w:rPr>
          <w:rFonts w:ascii="Times New Roman" w:eastAsia="Times New Roman" w:hAnsi="Times New Roman" w:cs="Times New Roman"/>
          <w:color w:val="000000"/>
          <w:sz w:val="26"/>
          <w:szCs w:val="26"/>
          <w:shd w:val="clear" w:color="auto" w:fill="FFFFFF"/>
          <w:lang w:eastAsia="ru-RU"/>
        </w:rPr>
        <w:t>».</w:t>
      </w:r>
      <w:r w:rsidRPr="00DF7CE9">
        <w:rPr>
          <w:rFonts w:ascii="Times New Roman" w:eastAsia="Times New Roman" w:hAnsi="Times New Roman" w:cs="Times New Roman"/>
          <w:color w:val="000000"/>
          <w:sz w:val="26"/>
          <w:szCs w:val="26"/>
          <w:shd w:val="clear" w:color="auto" w:fill="FFFFFF"/>
          <w:lang w:eastAsia="ru-RU"/>
        </w:rPr>
        <w:t xml:space="preserve"> </w:t>
      </w:r>
    </w:p>
    <w:p w:rsidR="00E62D4B" w:rsidRDefault="00E62D4B" w:rsidP="00C77239">
      <w:pPr>
        <w:spacing w:after="0" w:line="240" w:lineRule="auto"/>
        <w:ind w:firstLine="709"/>
        <w:jc w:val="both"/>
        <w:rPr>
          <w:rFonts w:ascii="Times New Roman" w:eastAsia="Calibri" w:hAnsi="Times New Roman" w:cs="Times New Roman"/>
          <w:sz w:val="26"/>
          <w:szCs w:val="26"/>
        </w:rPr>
      </w:pPr>
      <w:r w:rsidRPr="00DF7CE9">
        <w:rPr>
          <w:rFonts w:ascii="Times New Roman" w:eastAsia="Calibri" w:hAnsi="Times New Roman" w:cs="Times New Roman"/>
          <w:sz w:val="26"/>
          <w:szCs w:val="26"/>
        </w:rPr>
        <w:t>Результаты рассмотрения</w:t>
      </w:r>
      <w:r w:rsidR="003D6B3F" w:rsidRPr="00DF7CE9">
        <w:rPr>
          <w:rFonts w:ascii="Times New Roman" w:eastAsia="Calibri" w:hAnsi="Times New Roman" w:cs="Times New Roman"/>
          <w:sz w:val="26"/>
          <w:szCs w:val="26"/>
        </w:rPr>
        <w:t xml:space="preserve"> письменных</w:t>
      </w:r>
      <w:r w:rsidRPr="00DF7CE9">
        <w:rPr>
          <w:rFonts w:ascii="Times New Roman" w:eastAsia="Calibri" w:hAnsi="Times New Roman" w:cs="Times New Roman"/>
          <w:sz w:val="26"/>
          <w:szCs w:val="26"/>
        </w:rPr>
        <w:t xml:space="preserve"> обращений</w:t>
      </w:r>
      <w:r w:rsidR="003D6B3F" w:rsidRPr="00DF7CE9">
        <w:rPr>
          <w:rFonts w:ascii="Times New Roman" w:eastAsia="Calibri" w:hAnsi="Times New Roman" w:cs="Times New Roman"/>
          <w:sz w:val="26"/>
          <w:szCs w:val="26"/>
        </w:rPr>
        <w:t xml:space="preserve"> граждан</w:t>
      </w:r>
      <w:r w:rsidRPr="00DF7CE9">
        <w:rPr>
          <w:rFonts w:ascii="Times New Roman" w:eastAsia="Calibri" w:hAnsi="Times New Roman" w:cs="Times New Roman"/>
          <w:sz w:val="26"/>
          <w:szCs w:val="26"/>
        </w:rPr>
        <w:t>, поступивших в администрацию Терновского муниципального района Воронежской области:</w:t>
      </w:r>
    </w:p>
    <w:p w:rsidR="00C77239" w:rsidRPr="00DF7CE9" w:rsidRDefault="00C77239" w:rsidP="00C77239">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843"/>
        <w:gridCol w:w="1418"/>
      </w:tblGrid>
      <w:tr w:rsidR="00E62D4B" w:rsidRPr="00DF7CE9" w:rsidTr="00E433B2">
        <w:tc>
          <w:tcPr>
            <w:tcW w:w="6345" w:type="dxa"/>
          </w:tcPr>
          <w:p w:rsidR="00E62D4B" w:rsidRPr="0008709C" w:rsidRDefault="00E62D4B" w:rsidP="002006DD">
            <w:pPr>
              <w:spacing w:after="0" w:line="240" w:lineRule="auto"/>
              <w:contextualSpacing/>
              <w:rPr>
                <w:rFonts w:ascii="Times New Roman" w:eastAsia="Calibri" w:hAnsi="Times New Roman" w:cs="Times New Roman"/>
                <w:sz w:val="20"/>
                <w:szCs w:val="20"/>
              </w:rPr>
            </w:pPr>
          </w:p>
        </w:tc>
        <w:tc>
          <w:tcPr>
            <w:tcW w:w="1843" w:type="dxa"/>
          </w:tcPr>
          <w:p w:rsidR="00E62D4B" w:rsidRPr="0008709C" w:rsidRDefault="009C5CF9" w:rsidP="00A14DF8">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0C5FF1" w:rsidRPr="0008709C">
              <w:rPr>
                <w:rFonts w:ascii="Times New Roman" w:eastAsia="Calibri" w:hAnsi="Times New Roman" w:cs="Times New Roman"/>
                <w:sz w:val="20"/>
                <w:szCs w:val="20"/>
              </w:rPr>
              <w:t xml:space="preserve"> кв</w:t>
            </w:r>
            <w:r w:rsidR="000716A4" w:rsidRPr="0008709C">
              <w:rPr>
                <w:rFonts w:ascii="Times New Roman" w:eastAsia="Calibri" w:hAnsi="Times New Roman" w:cs="Times New Roman"/>
                <w:sz w:val="20"/>
                <w:szCs w:val="20"/>
              </w:rPr>
              <w:t>.</w:t>
            </w:r>
            <w:r w:rsidR="00A825A0" w:rsidRPr="0008709C">
              <w:rPr>
                <w:rFonts w:ascii="Times New Roman" w:eastAsia="Calibri" w:hAnsi="Times New Roman" w:cs="Times New Roman"/>
                <w:sz w:val="20"/>
                <w:szCs w:val="20"/>
              </w:rPr>
              <w:t xml:space="preserve"> 202</w:t>
            </w:r>
            <w:r w:rsidR="00926736">
              <w:rPr>
                <w:rFonts w:ascii="Times New Roman" w:eastAsia="Calibri" w:hAnsi="Times New Roman" w:cs="Times New Roman"/>
                <w:sz w:val="20"/>
                <w:szCs w:val="20"/>
              </w:rPr>
              <w:t>4</w:t>
            </w:r>
            <w:r w:rsidR="00E433B2" w:rsidRPr="0008709C">
              <w:rPr>
                <w:rFonts w:ascii="Times New Roman" w:eastAsia="Calibri" w:hAnsi="Times New Roman" w:cs="Times New Roman"/>
                <w:sz w:val="20"/>
                <w:szCs w:val="20"/>
              </w:rPr>
              <w:t xml:space="preserve"> г</w:t>
            </w:r>
          </w:p>
        </w:tc>
        <w:tc>
          <w:tcPr>
            <w:tcW w:w="1418" w:type="dxa"/>
          </w:tcPr>
          <w:p w:rsidR="00E62D4B" w:rsidRPr="0008709C" w:rsidRDefault="009C5CF9" w:rsidP="00A14DF8">
            <w:pPr>
              <w:spacing w:after="0"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3</w:t>
            </w:r>
            <w:r w:rsidR="00E62D4B" w:rsidRPr="0008709C">
              <w:rPr>
                <w:rFonts w:ascii="Times New Roman" w:eastAsia="Calibri" w:hAnsi="Times New Roman" w:cs="Times New Roman"/>
                <w:sz w:val="20"/>
                <w:szCs w:val="20"/>
              </w:rPr>
              <w:t>кв</w:t>
            </w:r>
            <w:r w:rsidR="000716A4" w:rsidRPr="0008709C">
              <w:rPr>
                <w:rFonts w:ascii="Times New Roman" w:eastAsia="Calibri" w:hAnsi="Times New Roman" w:cs="Times New Roman"/>
                <w:sz w:val="20"/>
                <w:szCs w:val="20"/>
              </w:rPr>
              <w:t>.</w:t>
            </w:r>
            <w:r w:rsidR="00A825A0" w:rsidRPr="0008709C">
              <w:rPr>
                <w:rFonts w:ascii="Times New Roman" w:eastAsia="Calibri" w:hAnsi="Times New Roman" w:cs="Times New Roman"/>
                <w:sz w:val="20"/>
                <w:szCs w:val="20"/>
              </w:rPr>
              <w:t>202</w:t>
            </w:r>
            <w:r w:rsidR="00926736">
              <w:rPr>
                <w:rFonts w:ascii="Times New Roman" w:eastAsia="Calibri" w:hAnsi="Times New Roman" w:cs="Times New Roman"/>
                <w:sz w:val="20"/>
                <w:szCs w:val="20"/>
              </w:rPr>
              <w:t>3</w:t>
            </w:r>
            <w:r w:rsidR="00E433B2" w:rsidRPr="0008709C">
              <w:rPr>
                <w:rFonts w:ascii="Times New Roman" w:eastAsia="Calibri" w:hAnsi="Times New Roman" w:cs="Times New Roman"/>
                <w:sz w:val="20"/>
                <w:szCs w:val="20"/>
              </w:rPr>
              <w:t xml:space="preserve"> г</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рассмотрено по существу в администрации района:</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поддержано</w:t>
            </w:r>
          </w:p>
        </w:tc>
        <w:tc>
          <w:tcPr>
            <w:tcW w:w="1843" w:type="dxa"/>
          </w:tcPr>
          <w:p w:rsidR="00504FBD" w:rsidRPr="001F3F74" w:rsidRDefault="00736E8E"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bookmarkStart w:id="0" w:name="_GoBack"/>
            <w:bookmarkEnd w:id="0"/>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меры приняты</w:t>
            </w:r>
          </w:p>
        </w:tc>
        <w:tc>
          <w:tcPr>
            <w:tcW w:w="1843" w:type="dxa"/>
          </w:tcPr>
          <w:p w:rsidR="00504FBD" w:rsidRPr="001F3F74" w:rsidRDefault="00736E8E"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jc w:val="both"/>
              <w:rPr>
                <w:rFonts w:ascii="Times New Roman" w:eastAsia="Calibri" w:hAnsi="Times New Roman" w:cs="Times New Roman"/>
                <w:sz w:val="20"/>
                <w:szCs w:val="20"/>
              </w:rPr>
            </w:pPr>
            <w:r w:rsidRPr="0008709C">
              <w:rPr>
                <w:rFonts w:ascii="Times New Roman" w:eastAsia="Calibri" w:hAnsi="Times New Roman" w:cs="Times New Roman"/>
                <w:sz w:val="20"/>
                <w:szCs w:val="20"/>
              </w:rPr>
              <w:t>- разъяснено</w:t>
            </w:r>
          </w:p>
        </w:tc>
        <w:tc>
          <w:tcPr>
            <w:tcW w:w="1843" w:type="dxa"/>
          </w:tcPr>
          <w:p w:rsidR="00504FBD" w:rsidRPr="001F3F74" w:rsidRDefault="00504FBD" w:rsidP="00E433B2">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504FBD" w:rsidRPr="00DF7CE9" w:rsidTr="00E433B2">
        <w:tc>
          <w:tcPr>
            <w:tcW w:w="6345" w:type="dxa"/>
          </w:tcPr>
          <w:p w:rsidR="00504FBD" w:rsidRPr="0008709C" w:rsidRDefault="00504FBD" w:rsidP="00FE60FE">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не поддержано</w:t>
            </w:r>
          </w:p>
        </w:tc>
        <w:tc>
          <w:tcPr>
            <w:tcW w:w="1843" w:type="dxa"/>
          </w:tcPr>
          <w:p w:rsidR="00504FBD" w:rsidRPr="001F3F74" w:rsidRDefault="00504FBD" w:rsidP="00FE60FE">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дан ответ о рассмотрении в отдельном порядке</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направлено на рассмотрение по компетенции</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xml:space="preserve">- оставлено без ответа </w:t>
            </w:r>
            <w:r w:rsidRPr="0008709C">
              <w:rPr>
                <w:rFonts w:ascii="Times New Roman" w:eastAsia="Calibri" w:hAnsi="Times New Roman" w:cs="Times New Roman"/>
                <w:i/>
                <w:sz w:val="20"/>
                <w:szCs w:val="20"/>
              </w:rPr>
              <w:t>(нет сведений о ФИО, адресе)</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рассмотрено в установленные сроки</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рассмотрено с нарушением сроков</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срок продлен</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рассмотрено с выездом на место</w:t>
            </w:r>
          </w:p>
        </w:tc>
        <w:tc>
          <w:tcPr>
            <w:tcW w:w="1843" w:type="dxa"/>
          </w:tcPr>
          <w:p w:rsidR="00504FBD" w:rsidRPr="001F3F74" w:rsidRDefault="00504FBD" w:rsidP="00945CA4">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рассмотрено с участием автора</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привлечено к ответственности должностных лиц за нарушение порядка рассмотрения  обращений</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количество повторных обращений</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04FBD" w:rsidRPr="00DF7CE9" w:rsidTr="00E433B2">
        <w:tc>
          <w:tcPr>
            <w:tcW w:w="6345" w:type="dxa"/>
          </w:tcPr>
          <w:p w:rsidR="00504FBD" w:rsidRPr="0008709C" w:rsidRDefault="00504FBD" w:rsidP="002006DD">
            <w:pPr>
              <w:spacing w:after="0" w:line="240" w:lineRule="auto"/>
              <w:contextualSpacing/>
              <w:rPr>
                <w:rFonts w:ascii="Times New Roman" w:eastAsia="Calibri" w:hAnsi="Times New Roman" w:cs="Times New Roman"/>
                <w:sz w:val="20"/>
                <w:szCs w:val="20"/>
              </w:rPr>
            </w:pPr>
            <w:r w:rsidRPr="0008709C">
              <w:rPr>
                <w:rFonts w:ascii="Times New Roman" w:eastAsia="Calibri" w:hAnsi="Times New Roman" w:cs="Times New Roman"/>
                <w:sz w:val="20"/>
                <w:szCs w:val="20"/>
              </w:rPr>
              <w:t>- количество жалоб на действия (бездействия) должностных лиц</w:t>
            </w:r>
          </w:p>
        </w:tc>
        <w:tc>
          <w:tcPr>
            <w:tcW w:w="1843" w:type="dxa"/>
          </w:tcPr>
          <w:p w:rsidR="00504FBD" w:rsidRPr="001F3F74" w:rsidRDefault="00504FBD" w:rsidP="002006DD">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Pr>
          <w:p w:rsidR="00504FBD" w:rsidRPr="001F3F74" w:rsidRDefault="00504FBD" w:rsidP="00955B6B">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bl>
    <w:p w:rsidR="0076790A" w:rsidRDefault="0076790A" w:rsidP="00C77239">
      <w:pPr>
        <w:spacing w:after="0" w:line="240" w:lineRule="auto"/>
        <w:ind w:firstLine="709"/>
        <w:contextualSpacing/>
        <w:jc w:val="both"/>
        <w:rPr>
          <w:rFonts w:ascii="Times New Roman" w:eastAsia="Times New Roman" w:hAnsi="Times New Roman" w:cs="Times New Roman"/>
          <w:sz w:val="26"/>
          <w:szCs w:val="26"/>
          <w:lang w:eastAsia="ru-RU"/>
        </w:rPr>
      </w:pPr>
    </w:p>
    <w:p w:rsidR="00673CFF" w:rsidRPr="00DF7CE9" w:rsidRDefault="00A825A0" w:rsidP="00C77239">
      <w:pPr>
        <w:spacing w:after="0" w:line="240" w:lineRule="auto"/>
        <w:ind w:firstLine="709"/>
        <w:contextualSpacing/>
        <w:jc w:val="both"/>
        <w:rPr>
          <w:rFonts w:ascii="Times New Roman" w:eastAsia="Times New Roman" w:hAnsi="Times New Roman" w:cs="Times New Roman"/>
          <w:sz w:val="26"/>
          <w:szCs w:val="26"/>
          <w:lang w:eastAsia="ru-RU"/>
        </w:rPr>
      </w:pPr>
      <w:r w:rsidRPr="00DF7CE9">
        <w:rPr>
          <w:rFonts w:ascii="Times New Roman" w:eastAsia="Times New Roman" w:hAnsi="Times New Roman" w:cs="Times New Roman"/>
          <w:sz w:val="26"/>
          <w:szCs w:val="26"/>
          <w:lang w:eastAsia="ru-RU"/>
        </w:rPr>
        <w:t>П</w:t>
      </w:r>
      <w:r w:rsidR="00673CFF" w:rsidRPr="00DF7CE9">
        <w:rPr>
          <w:rFonts w:ascii="Times New Roman" w:eastAsia="Times New Roman" w:hAnsi="Times New Roman" w:cs="Times New Roman"/>
          <w:sz w:val="26"/>
          <w:szCs w:val="26"/>
          <w:lang w:eastAsia="ru-RU"/>
        </w:rPr>
        <w:t>и</w:t>
      </w:r>
      <w:r w:rsidR="00C77239">
        <w:rPr>
          <w:rFonts w:ascii="Times New Roman" w:eastAsia="Times New Roman" w:hAnsi="Times New Roman" w:cs="Times New Roman"/>
          <w:sz w:val="26"/>
          <w:szCs w:val="26"/>
          <w:lang w:eastAsia="ru-RU"/>
        </w:rPr>
        <w:t>сьменные обращения рассмотрены и проверены с</w:t>
      </w:r>
      <w:r w:rsidR="00673CFF" w:rsidRPr="00DF7CE9">
        <w:rPr>
          <w:rFonts w:ascii="Times New Roman" w:eastAsia="Times New Roman" w:hAnsi="Times New Roman" w:cs="Times New Roman"/>
          <w:sz w:val="26"/>
          <w:szCs w:val="26"/>
          <w:lang w:eastAsia="ru-RU"/>
        </w:rPr>
        <w:t xml:space="preserve"> привлеч</w:t>
      </w:r>
      <w:r w:rsidR="0091357B" w:rsidRPr="00DF7CE9">
        <w:rPr>
          <w:rFonts w:ascii="Times New Roman" w:eastAsia="Times New Roman" w:hAnsi="Times New Roman" w:cs="Times New Roman"/>
          <w:sz w:val="26"/>
          <w:szCs w:val="26"/>
          <w:lang w:eastAsia="ru-RU"/>
        </w:rPr>
        <w:t>ением специалистов отделов</w:t>
      </w:r>
      <w:r w:rsidR="00673CFF" w:rsidRPr="00DF7CE9">
        <w:rPr>
          <w:rFonts w:ascii="Times New Roman" w:eastAsia="Times New Roman" w:hAnsi="Times New Roman" w:cs="Times New Roman"/>
          <w:sz w:val="26"/>
          <w:szCs w:val="26"/>
          <w:lang w:eastAsia="ru-RU"/>
        </w:rPr>
        <w:t xml:space="preserve">. Сроки рассмотрения письменных обращений граждан соответствует требованиям, установленным действующим законодательством. </w:t>
      </w:r>
    </w:p>
    <w:p w:rsidR="00E62D4B" w:rsidRPr="00DF7CE9" w:rsidRDefault="00C77239" w:rsidP="00C7723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Администрацией </w:t>
      </w:r>
      <w:r w:rsidR="00E62D4B" w:rsidRPr="00DF7CE9">
        <w:rPr>
          <w:rFonts w:ascii="Times New Roman" w:eastAsia="Times New Roman" w:hAnsi="Times New Roman" w:cs="Times New Roman"/>
          <w:sz w:val="26"/>
          <w:szCs w:val="26"/>
          <w:lang w:eastAsia="ru-RU"/>
        </w:rPr>
        <w:t>Терновского муниципального района решение вопросов, поставленных в обращениях граждан, означает не только защиту</w:t>
      </w:r>
      <w:r w:rsidR="008D1518" w:rsidRPr="00DF7CE9">
        <w:rPr>
          <w:rFonts w:ascii="Times New Roman" w:eastAsia="Times New Roman" w:hAnsi="Times New Roman" w:cs="Times New Roman"/>
          <w:sz w:val="26"/>
          <w:szCs w:val="26"/>
          <w:lang w:eastAsia="ru-RU"/>
        </w:rPr>
        <w:t xml:space="preserve"> их прав или законных интересов</w:t>
      </w:r>
      <w:r w:rsidR="00E62D4B" w:rsidRPr="00DF7CE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но прежде всего выработку мер </w:t>
      </w:r>
      <w:r w:rsidR="00E62D4B" w:rsidRPr="00DF7CE9">
        <w:rPr>
          <w:rFonts w:ascii="Times New Roman" w:eastAsia="Times New Roman" w:hAnsi="Times New Roman" w:cs="Times New Roman"/>
          <w:sz w:val="26"/>
          <w:szCs w:val="26"/>
          <w:lang w:eastAsia="ru-RU"/>
        </w:rPr>
        <w:t>по устранению недостатков в деятельности админи</w:t>
      </w:r>
      <w:r w:rsidR="00A574CF" w:rsidRPr="00DF7CE9">
        <w:rPr>
          <w:rFonts w:ascii="Times New Roman" w:eastAsia="Times New Roman" w:hAnsi="Times New Roman" w:cs="Times New Roman"/>
          <w:sz w:val="26"/>
          <w:szCs w:val="26"/>
          <w:lang w:eastAsia="ru-RU"/>
        </w:rPr>
        <w:t>страции района</w:t>
      </w:r>
      <w:r w:rsidR="00E62D4B" w:rsidRPr="00DF7CE9">
        <w:rPr>
          <w:rFonts w:ascii="Times New Roman" w:eastAsia="Times New Roman" w:hAnsi="Times New Roman" w:cs="Times New Roman"/>
          <w:sz w:val="26"/>
          <w:szCs w:val="26"/>
          <w:lang w:eastAsia="ru-RU"/>
        </w:rPr>
        <w:t>, реальный учет мнения жителей района в принятии управленческих решений и необходимый элемент обратной связи меж</w:t>
      </w:r>
      <w:r w:rsidR="00A574CF" w:rsidRPr="00DF7CE9">
        <w:rPr>
          <w:rFonts w:ascii="Times New Roman" w:eastAsia="Times New Roman" w:hAnsi="Times New Roman" w:cs="Times New Roman"/>
          <w:sz w:val="26"/>
          <w:szCs w:val="26"/>
          <w:lang w:eastAsia="ru-RU"/>
        </w:rPr>
        <w:t>ду гражданами и</w:t>
      </w:r>
      <w:r w:rsidR="00E62D4B" w:rsidRPr="00DF7CE9">
        <w:rPr>
          <w:rFonts w:ascii="Times New Roman" w:eastAsia="Times New Roman" w:hAnsi="Times New Roman" w:cs="Times New Roman"/>
          <w:sz w:val="26"/>
          <w:szCs w:val="26"/>
          <w:lang w:eastAsia="ru-RU"/>
        </w:rPr>
        <w:t xml:space="preserve"> органами местного самоуправления.</w:t>
      </w:r>
    </w:p>
    <w:p w:rsidR="00A574CF" w:rsidRPr="00DF7CE9" w:rsidRDefault="00E62D4B" w:rsidP="00C77239">
      <w:pPr>
        <w:spacing w:after="0" w:line="240" w:lineRule="auto"/>
        <w:ind w:firstLine="709"/>
        <w:jc w:val="both"/>
        <w:rPr>
          <w:rFonts w:ascii="Times New Roman" w:eastAsia="Times New Roman" w:hAnsi="Times New Roman" w:cs="Times New Roman"/>
          <w:sz w:val="26"/>
          <w:szCs w:val="26"/>
          <w:lang w:eastAsia="ru-RU"/>
        </w:rPr>
      </w:pPr>
      <w:r w:rsidRPr="00DF7CE9">
        <w:rPr>
          <w:rFonts w:ascii="Times New Roman" w:eastAsia="Times New Roman" w:hAnsi="Times New Roman" w:cs="Times New Roman"/>
          <w:sz w:val="26"/>
          <w:szCs w:val="26"/>
          <w:lang w:eastAsia="ru-RU"/>
        </w:rPr>
        <w:t xml:space="preserve">В Терновском муниципальном районе </w:t>
      </w:r>
      <w:r w:rsidR="00951454" w:rsidRPr="00DF7CE9">
        <w:rPr>
          <w:rFonts w:ascii="Times New Roman" w:eastAsia="Times New Roman" w:hAnsi="Times New Roman" w:cs="Times New Roman"/>
          <w:sz w:val="26"/>
          <w:szCs w:val="26"/>
          <w:lang w:eastAsia="ru-RU"/>
        </w:rPr>
        <w:t xml:space="preserve">ведется </w:t>
      </w:r>
      <w:r w:rsidRPr="00DF7CE9">
        <w:rPr>
          <w:rFonts w:ascii="Times New Roman" w:eastAsia="Times New Roman" w:hAnsi="Times New Roman" w:cs="Times New Roman"/>
          <w:sz w:val="26"/>
          <w:szCs w:val="26"/>
          <w:lang w:eastAsia="ru-RU"/>
        </w:rPr>
        <w:t>раб</w:t>
      </w:r>
      <w:r w:rsidR="00C77239">
        <w:rPr>
          <w:rFonts w:ascii="Times New Roman" w:eastAsia="Times New Roman" w:hAnsi="Times New Roman" w:cs="Times New Roman"/>
          <w:sz w:val="26"/>
          <w:szCs w:val="26"/>
          <w:lang w:eastAsia="ru-RU"/>
        </w:rPr>
        <w:t xml:space="preserve">ота по повышению эффективности </w:t>
      </w:r>
      <w:r w:rsidRPr="00DF7CE9">
        <w:rPr>
          <w:rFonts w:ascii="Times New Roman" w:eastAsia="Times New Roman" w:hAnsi="Times New Roman" w:cs="Times New Roman"/>
          <w:sz w:val="26"/>
          <w:szCs w:val="26"/>
          <w:lang w:eastAsia="ru-RU"/>
        </w:rPr>
        <w:t>и качеству рассмотрения письменных и устных обращений граждан. В администрации муниципального района созданы условия, обеспечивающие дост</w:t>
      </w:r>
      <w:r w:rsidR="0091357B" w:rsidRPr="00DF7CE9">
        <w:rPr>
          <w:rFonts w:ascii="Times New Roman" w:eastAsia="Times New Roman" w:hAnsi="Times New Roman" w:cs="Times New Roman"/>
          <w:sz w:val="26"/>
          <w:szCs w:val="26"/>
          <w:lang w:eastAsia="ru-RU"/>
        </w:rPr>
        <w:t xml:space="preserve">упность граждан и их обращений к </w:t>
      </w:r>
      <w:r w:rsidRPr="00DF7CE9">
        <w:rPr>
          <w:rFonts w:ascii="Times New Roman" w:eastAsia="Times New Roman" w:hAnsi="Times New Roman" w:cs="Times New Roman"/>
          <w:sz w:val="26"/>
          <w:szCs w:val="26"/>
          <w:lang w:eastAsia="ru-RU"/>
        </w:rPr>
        <w:t>главе админ</w:t>
      </w:r>
      <w:r w:rsidR="00A574CF" w:rsidRPr="00DF7CE9">
        <w:rPr>
          <w:rFonts w:ascii="Times New Roman" w:eastAsia="Times New Roman" w:hAnsi="Times New Roman" w:cs="Times New Roman"/>
          <w:sz w:val="26"/>
          <w:szCs w:val="26"/>
          <w:lang w:eastAsia="ru-RU"/>
        </w:rPr>
        <w:t xml:space="preserve">истрации муниципального района, </w:t>
      </w:r>
      <w:r w:rsidRPr="00DF7CE9">
        <w:rPr>
          <w:rFonts w:ascii="Times New Roman" w:eastAsia="Times New Roman" w:hAnsi="Times New Roman" w:cs="Times New Roman"/>
          <w:sz w:val="26"/>
          <w:szCs w:val="26"/>
          <w:lang w:eastAsia="ru-RU"/>
        </w:rPr>
        <w:t xml:space="preserve"> заместителям главы администрации </w:t>
      </w:r>
      <w:r w:rsidR="00951454" w:rsidRPr="00DF7CE9">
        <w:rPr>
          <w:rFonts w:ascii="Times New Roman" w:eastAsia="Times New Roman" w:hAnsi="Times New Roman" w:cs="Times New Roman"/>
          <w:sz w:val="26"/>
          <w:szCs w:val="26"/>
          <w:lang w:eastAsia="ru-RU"/>
        </w:rPr>
        <w:t xml:space="preserve"> </w:t>
      </w:r>
      <w:r w:rsidRPr="00DF7CE9">
        <w:rPr>
          <w:rFonts w:ascii="Times New Roman" w:eastAsia="Times New Roman" w:hAnsi="Times New Roman" w:cs="Times New Roman"/>
          <w:sz w:val="26"/>
          <w:szCs w:val="26"/>
          <w:lang w:eastAsia="ru-RU"/>
        </w:rPr>
        <w:t xml:space="preserve">муниципального района. Специалисты администрации, работающие с обращениями, всегда стараются внимательно выслушать человека, вникнуть в проблему, уделяют большое внимание контролю за соблюдением сроков и качеству рассмотрения обращений граждан.  </w:t>
      </w:r>
    </w:p>
    <w:sectPr w:rsidR="00A574CF" w:rsidRPr="00DF7CE9" w:rsidSect="001F3F7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A4" w:rsidRDefault="009055A4" w:rsidP="00630553">
      <w:pPr>
        <w:spacing w:after="0" w:line="240" w:lineRule="auto"/>
      </w:pPr>
      <w:r>
        <w:separator/>
      </w:r>
    </w:p>
  </w:endnote>
  <w:endnote w:type="continuationSeparator" w:id="0">
    <w:p w:rsidR="009055A4" w:rsidRDefault="009055A4" w:rsidP="0063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A4" w:rsidRDefault="009055A4" w:rsidP="00630553">
      <w:pPr>
        <w:spacing w:after="0" w:line="240" w:lineRule="auto"/>
      </w:pPr>
      <w:r>
        <w:separator/>
      </w:r>
    </w:p>
  </w:footnote>
  <w:footnote w:type="continuationSeparator" w:id="0">
    <w:p w:rsidR="009055A4" w:rsidRDefault="009055A4" w:rsidP="00630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0F"/>
    <w:rsid w:val="000029FE"/>
    <w:rsid w:val="00022DB1"/>
    <w:rsid w:val="00044C30"/>
    <w:rsid w:val="000613D2"/>
    <w:rsid w:val="00063A66"/>
    <w:rsid w:val="000642F0"/>
    <w:rsid w:val="000716A4"/>
    <w:rsid w:val="00076F5B"/>
    <w:rsid w:val="000847CE"/>
    <w:rsid w:val="0008709C"/>
    <w:rsid w:val="000B3D05"/>
    <w:rsid w:val="000B44FD"/>
    <w:rsid w:val="000C351B"/>
    <w:rsid w:val="000C5651"/>
    <w:rsid w:val="000C5FF1"/>
    <w:rsid w:val="000D52FE"/>
    <w:rsid w:val="0010269D"/>
    <w:rsid w:val="00137D7F"/>
    <w:rsid w:val="00156133"/>
    <w:rsid w:val="001562D7"/>
    <w:rsid w:val="001563F0"/>
    <w:rsid w:val="001567A9"/>
    <w:rsid w:val="001572E8"/>
    <w:rsid w:val="00166918"/>
    <w:rsid w:val="001732C9"/>
    <w:rsid w:val="0017629F"/>
    <w:rsid w:val="0018186A"/>
    <w:rsid w:val="001A1527"/>
    <w:rsid w:val="001B1530"/>
    <w:rsid w:val="001B5712"/>
    <w:rsid w:val="001B7FC5"/>
    <w:rsid w:val="001C0173"/>
    <w:rsid w:val="001C267B"/>
    <w:rsid w:val="001E0CEB"/>
    <w:rsid w:val="001E4D23"/>
    <w:rsid w:val="001F3F74"/>
    <w:rsid w:val="001F47ED"/>
    <w:rsid w:val="002006DD"/>
    <w:rsid w:val="0020731C"/>
    <w:rsid w:val="002331BF"/>
    <w:rsid w:val="00236DDA"/>
    <w:rsid w:val="00244898"/>
    <w:rsid w:val="00246ACA"/>
    <w:rsid w:val="00253B14"/>
    <w:rsid w:val="00267B1A"/>
    <w:rsid w:val="0028357C"/>
    <w:rsid w:val="002971CB"/>
    <w:rsid w:val="002B0B82"/>
    <w:rsid w:val="002C3F19"/>
    <w:rsid w:val="002D3B4C"/>
    <w:rsid w:val="002D6837"/>
    <w:rsid w:val="002D68E2"/>
    <w:rsid w:val="002F2000"/>
    <w:rsid w:val="003219FF"/>
    <w:rsid w:val="0032246B"/>
    <w:rsid w:val="003357E2"/>
    <w:rsid w:val="00380294"/>
    <w:rsid w:val="0038373F"/>
    <w:rsid w:val="003A20F1"/>
    <w:rsid w:val="003A7ABB"/>
    <w:rsid w:val="003B2A21"/>
    <w:rsid w:val="003C5766"/>
    <w:rsid w:val="003D5B21"/>
    <w:rsid w:val="003D6B3F"/>
    <w:rsid w:val="00403158"/>
    <w:rsid w:val="00407033"/>
    <w:rsid w:val="00420C36"/>
    <w:rsid w:val="004404B2"/>
    <w:rsid w:val="004574F4"/>
    <w:rsid w:val="004629E3"/>
    <w:rsid w:val="004B0D08"/>
    <w:rsid w:val="004B16FF"/>
    <w:rsid w:val="004B7EFD"/>
    <w:rsid w:val="004D49DE"/>
    <w:rsid w:val="004E20C3"/>
    <w:rsid w:val="004F03A4"/>
    <w:rsid w:val="004F1F14"/>
    <w:rsid w:val="00502131"/>
    <w:rsid w:val="00504B27"/>
    <w:rsid w:val="00504FBD"/>
    <w:rsid w:val="00521477"/>
    <w:rsid w:val="00525398"/>
    <w:rsid w:val="00525A2E"/>
    <w:rsid w:val="005303E9"/>
    <w:rsid w:val="0053065C"/>
    <w:rsid w:val="00547D2D"/>
    <w:rsid w:val="00570DFA"/>
    <w:rsid w:val="005A2C6C"/>
    <w:rsid w:val="005C039E"/>
    <w:rsid w:val="005E101A"/>
    <w:rsid w:val="005E53BB"/>
    <w:rsid w:val="00630553"/>
    <w:rsid w:val="00643388"/>
    <w:rsid w:val="00644CF4"/>
    <w:rsid w:val="00673CFF"/>
    <w:rsid w:val="00677DD9"/>
    <w:rsid w:val="006A66F4"/>
    <w:rsid w:val="006D1226"/>
    <w:rsid w:val="006D3C96"/>
    <w:rsid w:val="006D7FB9"/>
    <w:rsid w:val="007120DC"/>
    <w:rsid w:val="0072494D"/>
    <w:rsid w:val="00736E8E"/>
    <w:rsid w:val="007463A9"/>
    <w:rsid w:val="0076790A"/>
    <w:rsid w:val="00774B7F"/>
    <w:rsid w:val="00776344"/>
    <w:rsid w:val="00783B76"/>
    <w:rsid w:val="0078590D"/>
    <w:rsid w:val="007B2DC1"/>
    <w:rsid w:val="007D6B67"/>
    <w:rsid w:val="007E4A7E"/>
    <w:rsid w:val="008219F7"/>
    <w:rsid w:val="00826C5D"/>
    <w:rsid w:val="008426C9"/>
    <w:rsid w:val="00860264"/>
    <w:rsid w:val="00882459"/>
    <w:rsid w:val="0089048B"/>
    <w:rsid w:val="00894FA2"/>
    <w:rsid w:val="008C60E6"/>
    <w:rsid w:val="008C7A26"/>
    <w:rsid w:val="008D1518"/>
    <w:rsid w:val="008E1453"/>
    <w:rsid w:val="008E46CB"/>
    <w:rsid w:val="009055A4"/>
    <w:rsid w:val="0091357B"/>
    <w:rsid w:val="00926736"/>
    <w:rsid w:val="00935AA1"/>
    <w:rsid w:val="00945CA4"/>
    <w:rsid w:val="00951454"/>
    <w:rsid w:val="00954E51"/>
    <w:rsid w:val="00987F01"/>
    <w:rsid w:val="009A4E9E"/>
    <w:rsid w:val="009C5CF9"/>
    <w:rsid w:val="009D7F81"/>
    <w:rsid w:val="009E2E89"/>
    <w:rsid w:val="00A12405"/>
    <w:rsid w:val="00A14DF8"/>
    <w:rsid w:val="00A24FE1"/>
    <w:rsid w:val="00A34163"/>
    <w:rsid w:val="00A574CF"/>
    <w:rsid w:val="00A631EB"/>
    <w:rsid w:val="00A64029"/>
    <w:rsid w:val="00A77062"/>
    <w:rsid w:val="00A813EA"/>
    <w:rsid w:val="00A81DC0"/>
    <w:rsid w:val="00A825A0"/>
    <w:rsid w:val="00AB0AE7"/>
    <w:rsid w:val="00AC2C3D"/>
    <w:rsid w:val="00AD3016"/>
    <w:rsid w:val="00AE56CE"/>
    <w:rsid w:val="00B054D7"/>
    <w:rsid w:val="00B26DC8"/>
    <w:rsid w:val="00B50CF2"/>
    <w:rsid w:val="00B579CA"/>
    <w:rsid w:val="00B61761"/>
    <w:rsid w:val="00B61A62"/>
    <w:rsid w:val="00B631F4"/>
    <w:rsid w:val="00B84F5A"/>
    <w:rsid w:val="00B91FC2"/>
    <w:rsid w:val="00B9527D"/>
    <w:rsid w:val="00BB01F7"/>
    <w:rsid w:val="00BB5567"/>
    <w:rsid w:val="00BB6F83"/>
    <w:rsid w:val="00C02CA4"/>
    <w:rsid w:val="00C12F27"/>
    <w:rsid w:val="00C31C11"/>
    <w:rsid w:val="00C35BF8"/>
    <w:rsid w:val="00C55FE1"/>
    <w:rsid w:val="00C57052"/>
    <w:rsid w:val="00C77239"/>
    <w:rsid w:val="00C92ECB"/>
    <w:rsid w:val="00CA15DE"/>
    <w:rsid w:val="00CA30D8"/>
    <w:rsid w:val="00CA33F1"/>
    <w:rsid w:val="00CA3561"/>
    <w:rsid w:val="00CA75EA"/>
    <w:rsid w:val="00CD0018"/>
    <w:rsid w:val="00CE03BC"/>
    <w:rsid w:val="00CE75F1"/>
    <w:rsid w:val="00CF2C31"/>
    <w:rsid w:val="00D21F0A"/>
    <w:rsid w:val="00D35531"/>
    <w:rsid w:val="00D36C6C"/>
    <w:rsid w:val="00D512D8"/>
    <w:rsid w:val="00D56014"/>
    <w:rsid w:val="00D8742D"/>
    <w:rsid w:val="00DE32C9"/>
    <w:rsid w:val="00DE6A0F"/>
    <w:rsid w:val="00DF7CE9"/>
    <w:rsid w:val="00E013A4"/>
    <w:rsid w:val="00E07302"/>
    <w:rsid w:val="00E433B2"/>
    <w:rsid w:val="00E55FEB"/>
    <w:rsid w:val="00E62D4B"/>
    <w:rsid w:val="00E67CCB"/>
    <w:rsid w:val="00E9066A"/>
    <w:rsid w:val="00E92FA9"/>
    <w:rsid w:val="00ED3702"/>
    <w:rsid w:val="00ED4194"/>
    <w:rsid w:val="00F24208"/>
    <w:rsid w:val="00F26180"/>
    <w:rsid w:val="00F36552"/>
    <w:rsid w:val="00F43015"/>
    <w:rsid w:val="00F53CC0"/>
    <w:rsid w:val="00F65BFB"/>
    <w:rsid w:val="00F667B7"/>
    <w:rsid w:val="00F95E57"/>
    <w:rsid w:val="00FA6F9F"/>
    <w:rsid w:val="00FB4983"/>
    <w:rsid w:val="00FC0A90"/>
    <w:rsid w:val="00FD4568"/>
    <w:rsid w:val="00FF1AA4"/>
    <w:rsid w:val="00FF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4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1454"/>
    <w:rPr>
      <w:rFonts w:ascii="Tahoma" w:hAnsi="Tahoma" w:cs="Tahoma"/>
      <w:sz w:val="16"/>
      <w:szCs w:val="16"/>
    </w:rPr>
  </w:style>
  <w:style w:type="paragraph" w:styleId="a5">
    <w:name w:val="header"/>
    <w:basedOn w:val="a"/>
    <w:link w:val="a6"/>
    <w:uiPriority w:val="99"/>
    <w:unhideWhenUsed/>
    <w:rsid w:val="006305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0553"/>
  </w:style>
  <w:style w:type="paragraph" w:styleId="a7">
    <w:name w:val="footer"/>
    <w:basedOn w:val="a"/>
    <w:link w:val="a8"/>
    <w:uiPriority w:val="99"/>
    <w:unhideWhenUsed/>
    <w:rsid w:val="006305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0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4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1454"/>
    <w:rPr>
      <w:rFonts w:ascii="Tahoma" w:hAnsi="Tahoma" w:cs="Tahoma"/>
      <w:sz w:val="16"/>
      <w:szCs w:val="16"/>
    </w:rPr>
  </w:style>
  <w:style w:type="paragraph" w:styleId="a5">
    <w:name w:val="header"/>
    <w:basedOn w:val="a"/>
    <w:link w:val="a6"/>
    <w:uiPriority w:val="99"/>
    <w:unhideWhenUsed/>
    <w:rsid w:val="006305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0553"/>
  </w:style>
  <w:style w:type="paragraph" w:styleId="a7">
    <w:name w:val="footer"/>
    <w:basedOn w:val="a"/>
    <w:link w:val="a8"/>
    <w:uiPriority w:val="99"/>
    <w:unhideWhenUsed/>
    <w:rsid w:val="006305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6789">
      <w:bodyDiv w:val="1"/>
      <w:marLeft w:val="0"/>
      <w:marRight w:val="0"/>
      <w:marTop w:val="0"/>
      <w:marBottom w:val="0"/>
      <w:divBdr>
        <w:top w:val="none" w:sz="0" w:space="0" w:color="auto"/>
        <w:left w:val="none" w:sz="0" w:space="0" w:color="auto"/>
        <w:bottom w:val="none" w:sz="0" w:space="0" w:color="auto"/>
        <w:right w:val="none" w:sz="0" w:space="0" w:color="auto"/>
      </w:divBdr>
    </w:div>
    <w:div w:id="337120301">
      <w:bodyDiv w:val="1"/>
      <w:marLeft w:val="0"/>
      <w:marRight w:val="0"/>
      <w:marTop w:val="0"/>
      <w:marBottom w:val="0"/>
      <w:divBdr>
        <w:top w:val="none" w:sz="0" w:space="0" w:color="auto"/>
        <w:left w:val="none" w:sz="0" w:space="0" w:color="auto"/>
        <w:bottom w:val="none" w:sz="0" w:space="0" w:color="auto"/>
        <w:right w:val="none" w:sz="0" w:space="0" w:color="auto"/>
      </w:divBdr>
    </w:div>
    <w:div w:id="534121109">
      <w:bodyDiv w:val="1"/>
      <w:marLeft w:val="0"/>
      <w:marRight w:val="0"/>
      <w:marTop w:val="0"/>
      <w:marBottom w:val="0"/>
      <w:divBdr>
        <w:top w:val="none" w:sz="0" w:space="0" w:color="auto"/>
        <w:left w:val="none" w:sz="0" w:space="0" w:color="auto"/>
        <w:bottom w:val="none" w:sz="0" w:space="0" w:color="auto"/>
        <w:right w:val="none" w:sz="0" w:space="0" w:color="auto"/>
      </w:divBdr>
    </w:div>
    <w:div w:id="684089219">
      <w:bodyDiv w:val="1"/>
      <w:marLeft w:val="0"/>
      <w:marRight w:val="0"/>
      <w:marTop w:val="0"/>
      <w:marBottom w:val="0"/>
      <w:divBdr>
        <w:top w:val="none" w:sz="0" w:space="0" w:color="auto"/>
        <w:left w:val="none" w:sz="0" w:space="0" w:color="auto"/>
        <w:bottom w:val="none" w:sz="0" w:space="0" w:color="auto"/>
        <w:right w:val="none" w:sz="0" w:space="0" w:color="auto"/>
      </w:divBdr>
    </w:div>
    <w:div w:id="1284849113">
      <w:bodyDiv w:val="1"/>
      <w:marLeft w:val="0"/>
      <w:marRight w:val="0"/>
      <w:marTop w:val="0"/>
      <w:marBottom w:val="0"/>
      <w:divBdr>
        <w:top w:val="none" w:sz="0" w:space="0" w:color="auto"/>
        <w:left w:val="none" w:sz="0" w:space="0" w:color="auto"/>
        <w:bottom w:val="none" w:sz="0" w:space="0" w:color="auto"/>
        <w:right w:val="none" w:sz="0" w:space="0" w:color="auto"/>
      </w:divBdr>
    </w:div>
    <w:div w:id="1363048679">
      <w:bodyDiv w:val="1"/>
      <w:marLeft w:val="0"/>
      <w:marRight w:val="0"/>
      <w:marTop w:val="0"/>
      <w:marBottom w:val="0"/>
      <w:divBdr>
        <w:top w:val="none" w:sz="0" w:space="0" w:color="auto"/>
        <w:left w:val="none" w:sz="0" w:space="0" w:color="auto"/>
        <w:bottom w:val="none" w:sz="0" w:space="0" w:color="auto"/>
        <w:right w:val="none" w:sz="0" w:space="0" w:color="auto"/>
      </w:divBdr>
    </w:div>
    <w:div w:id="1766534578">
      <w:bodyDiv w:val="1"/>
      <w:marLeft w:val="0"/>
      <w:marRight w:val="0"/>
      <w:marTop w:val="0"/>
      <w:marBottom w:val="0"/>
      <w:divBdr>
        <w:top w:val="none" w:sz="0" w:space="0" w:color="auto"/>
        <w:left w:val="none" w:sz="0" w:space="0" w:color="auto"/>
        <w:bottom w:val="none" w:sz="0" w:space="0" w:color="auto"/>
        <w:right w:val="none" w:sz="0" w:space="0" w:color="auto"/>
      </w:divBdr>
    </w:div>
    <w:div w:id="1931309799">
      <w:bodyDiv w:val="1"/>
      <w:marLeft w:val="0"/>
      <w:marRight w:val="0"/>
      <w:marTop w:val="0"/>
      <w:marBottom w:val="0"/>
      <w:divBdr>
        <w:top w:val="none" w:sz="0" w:space="0" w:color="auto"/>
        <w:left w:val="none" w:sz="0" w:space="0" w:color="auto"/>
        <w:bottom w:val="none" w:sz="0" w:space="0" w:color="auto"/>
        <w:right w:val="none" w:sz="0" w:space="0" w:color="auto"/>
      </w:divBdr>
    </w:div>
    <w:div w:id="1976181814">
      <w:bodyDiv w:val="1"/>
      <w:marLeft w:val="0"/>
      <w:marRight w:val="0"/>
      <w:marTop w:val="0"/>
      <w:marBottom w:val="0"/>
      <w:divBdr>
        <w:top w:val="none" w:sz="0" w:space="0" w:color="auto"/>
        <w:left w:val="none" w:sz="0" w:space="0" w:color="auto"/>
        <w:bottom w:val="none" w:sz="0" w:space="0" w:color="auto"/>
        <w:right w:val="none" w:sz="0" w:space="0" w:color="auto"/>
      </w:divBdr>
    </w:div>
    <w:div w:id="20553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4A5C-49EB-43E3-82E3-56CC738C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Тучина Оксана Сергеевна</dc:creator>
  <cp:lastModifiedBy>Летуновская Татьяна Владимировна</cp:lastModifiedBy>
  <cp:revision>37</cp:revision>
  <cp:lastPrinted>2024-10-04T06:46:00Z</cp:lastPrinted>
  <dcterms:created xsi:type="dcterms:W3CDTF">2022-07-04T07:21:00Z</dcterms:created>
  <dcterms:modified xsi:type="dcterms:W3CDTF">2024-10-04T06:46:00Z</dcterms:modified>
</cp:coreProperties>
</file>